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</w:t>
      </w:r>
      <w:r/>
      <w:r/>
      <w:r>
        <w:rPr>
          <w:rFonts w:ascii="Times New Roman" w:hAnsi="Times New Roman" w:cs="Times New Roman"/>
          <w:b/>
          <w:sz w:val="28"/>
          <w:szCs w:val="28"/>
        </w:rPr>
        <w:t xml:space="preserve">их заместителей </w:t>
      </w:r>
      <w:r/>
      <w:r>
        <w:rPr>
          <w:rFonts w:ascii="Times New Roman" w:hAnsi="Times New Roman" w:cs="Times New Roman"/>
          <w:b/>
          <w:sz w:val="28"/>
          <w:szCs w:val="28"/>
        </w:rPr>
        <w:t xml:space="preserve">учреждений, подведомственных </w:t>
      </w:r>
      <w:r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Комитету записи актов гражданского состояния </w:t>
      </w:r>
      <w:r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и организационного обеспечения деятельности мировых судей </w:t>
      </w:r>
      <w:r/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 2025 год</w:t>
      </w:r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Style w:val="605"/>
        <w:tblpPr w:horzAnchor="page" w:tblpX="1163" w:vertAnchor="page" w:tblpY="4499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963"/>
        <w:gridCol w:w="3363"/>
        <w:gridCol w:w="5136"/>
      </w:tblGrid>
      <w:tr>
        <w:trPr>
          <w:trHeight w:val="1170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W w:w="3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</w:t>
            </w:r>
            <w:r/>
          </w:p>
        </w:tc>
        <w:tc>
          <w:tcPr>
            <w:tcW w:w="5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(руб.)</w:t>
            </w:r>
            <w:r/>
          </w:p>
        </w:tc>
      </w:tr>
      <w:tr>
        <w:trPr/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W w:w="3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/>
            <w:bookmarkStart w:id="0" w:name="_GoBack"/>
            <w:r/>
            <w:bookmarkEnd w:id="0"/>
            <w:r/>
            <w:r/>
          </w:p>
        </w:tc>
        <w:tc>
          <w:tcPr>
            <w:tcW w:w="5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101730,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</w:t>
            </w:r>
            <w:r/>
          </w:p>
        </w:tc>
      </w:tr>
      <w:tr>
        <w:trPr/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W w:w="3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W w:w="5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74691,98</w:t>
            </w:r>
            <w:r/>
          </w:p>
        </w:tc>
      </w:tr>
    </w:tbl>
    <w:p>
      <w:pPr>
        <w:jc w:val="center"/>
        <w:spacing w:after="0"/>
        <w:rPr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областное казенное учреждение «Государственное</w:t>
      </w:r>
      <w:r/>
      <w:r>
        <w:rPr>
          <w:rFonts w:ascii="Times New Roman" w:hAnsi="Times New Roman" w:cs="Times New Roman"/>
          <w:b/>
          <w:sz w:val="28"/>
          <w:szCs w:val="28"/>
        </w:rPr>
        <w:t xml:space="preserve"> юридическое бюро Новгородской области»</w:t>
      </w:r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  <w:style w:type="table" w:styleId="605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</dc:creator>
  <cp:revision>3</cp:revision>
  <dcterms:created xsi:type="dcterms:W3CDTF">2024-03-05T14:00:00Z</dcterms:created>
  <dcterms:modified xsi:type="dcterms:W3CDTF">2026-02-26T13:44:35Z</dcterms:modified>
</cp:coreProperties>
</file>