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endnotes.xml" ContentType="application/vnd.openxmlformats-officedocument.wordprocessingml.endnot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11"/>
        <w:jc w:val="center"/>
        <w:spacing w:after="120" w:line="240" w:lineRule="exact"/>
        <w:rPr>
          <w:rFonts w:ascii="Times New Roman" w:hAnsi="Times New Roman" w:cs="Times New Roman"/>
        </w:rPr>
        <w:outlineLvl w:val="0"/>
      </w:pPr>
      <w:r>
        <w:rPr>
          <w:color w:val="000000" w:themeColor="text1"/>
          <w:sz w:val="28"/>
          <w:szCs w:val="28"/>
        </w:rPr>
        <w:t xml:space="preserve">                             </w:t>
      </w:r>
      <w:r>
        <w:rPr>
          <w:color w:val="000000" w:themeColor="text1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УТВЕРЖДЕНО</w:t>
      </w:r>
      <w:r>
        <w:rPr>
          <w:rFonts w:ascii="Times New Roman" w:hAnsi="Times New Roman" w:cs="Times New Roman"/>
        </w:rPr>
      </w:r>
      <w:r/>
    </w:p>
    <w:p>
      <w:pPr>
        <w:pStyle w:val="911"/>
        <w:ind w:left="0" w:right="0" w:firstLine="4252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приказом </w:t>
      </w:r>
      <w:r>
        <w:rPr>
          <w:rFonts w:ascii="Times New Roman" w:hAnsi="Times New Roman" w:cs="Times New Roman"/>
          <w:sz w:val="28"/>
          <w:szCs w:val="28"/>
        </w:rPr>
        <w:t xml:space="preserve">государственного областного </w:t>
      </w:r>
      <w:r>
        <w:rPr>
          <w:rFonts w:ascii="Times New Roman" w:hAnsi="Times New Roman" w:cs="Times New Roman"/>
        </w:rPr>
      </w:r>
      <w:r/>
    </w:p>
    <w:p>
      <w:pPr>
        <w:pStyle w:val="911"/>
        <w:ind w:left="0" w:right="0" w:firstLine="4252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казенного учреждения «Государственное </w:t>
      </w:r>
      <w:r>
        <w:rPr>
          <w:rFonts w:ascii="Times New Roman" w:hAnsi="Times New Roman" w:cs="Times New Roman"/>
        </w:rPr>
      </w:r>
      <w:r/>
    </w:p>
    <w:p>
      <w:pPr>
        <w:pStyle w:val="911"/>
        <w:ind w:left="0" w:right="0" w:firstLine="4252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юридическое бюро Новгородской области»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>
        <w:rPr>
          <w:rFonts w:ascii="Times New Roman" w:hAnsi="Times New Roman" w:cs="Times New Roman"/>
        </w:rPr>
      </w:r>
      <w:r/>
    </w:p>
    <w:p>
      <w:pPr>
        <w:pStyle w:val="911"/>
        <w:ind w:left="0" w:right="0" w:firstLine="4252"/>
        <w:spacing w:line="240" w:lineRule="exac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от «09».12.2024 № 42-ОД</w:t>
      </w:r>
      <w:r>
        <w:rPr>
          <w:rFonts w:ascii="Times New Roman" w:hAnsi="Times New Roman" w:cs="Times New Roman"/>
        </w:rPr>
      </w:r>
      <w:r/>
    </w:p>
    <w:p>
      <w:pPr>
        <w:pStyle w:val="900"/>
        <w:ind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color w:val="000000" w:themeColor="text1"/>
        </w:rPr>
      </w:r>
      <w:r/>
    </w:p>
    <w:p>
      <w:pPr>
        <w:pStyle w:val="90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ПОЛОЖЕНИЕ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</w:r>
      <w:r/>
    </w:p>
    <w:p>
      <w:pPr>
        <w:pStyle w:val="900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комиссии по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соблюдению требований к служебному поведению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урегулированию конфликта интересов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противодействию коррупции в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ГОКУ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«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Государственное юридическое бюро Новгородской области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»</w:t>
      </w:r>
      <w:r>
        <w:rPr>
          <w:color w:val="000000" w:themeColor="text1"/>
        </w:rPr>
      </w:r>
      <w:r/>
    </w:p>
    <w:p>
      <w:pPr>
        <w:pStyle w:val="90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09"/>
        <w:ind w:firstLine="709"/>
        <w:jc w:val="both"/>
        <w:spacing w:line="283" w:lineRule="atLeast"/>
        <w:shd w:val="clear" w:color="auto" w:fill="auto"/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1.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  </w:t>
      </w:r>
      <w:r>
        <w:rPr>
          <w:rFonts w:ascii="Times New Roman" w:hAnsi="Times New Roman" w:eastAsia="Courier New" w:cs="Times New Roman"/>
          <w:b w:val="0"/>
          <w:bCs w:val="0"/>
          <w:color w:val="000000" w:themeColor="text1"/>
          <w:sz w:val="28"/>
          <w:szCs w:val="28"/>
        </w:rPr>
        <w:t xml:space="preserve">Настоящее Положение определяет порядок формирования и деятельность комиссии  по  соблюдению  требований к служебному поведению и у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регулированию конфликта интересов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,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 противодействию коррупции в 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  <w:t xml:space="preserve">государственном областном казенном учреждении «Государственное юридическое бюро Новгородской области» (далее комиссия, учреждение).</w:t>
      </w:r>
      <w:r>
        <w:rPr>
          <w:rFonts w:ascii="Times New Roman" w:hAnsi="Times New Roman" w:cs="Times New Roman"/>
          <w:b w:val="0"/>
          <w:bCs w:val="0"/>
          <w:color w:val="000000" w:themeColor="text1"/>
          <w:sz w:val="28"/>
          <w:szCs w:val="28"/>
        </w:rPr>
      </w:r>
      <w:r/>
    </w:p>
    <w:p>
      <w:pPr>
        <w:pStyle w:val="909"/>
        <w:ind w:left="0" w:firstLine="708"/>
        <w:jc w:val="both"/>
        <w:spacing w:line="283" w:lineRule="atLeast"/>
        <w:shd w:val="clear" w:color="auto" w:fill="auto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2. Комиссия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своей деятельности руково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дствуется Конституцией Российской Федерации,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федеральными конституционными законами, федеральными законами, актами Президента Российской Федерации и Правительства Российской Федерации, нормативными правовыми актами Новгородской области, настоящим Порядком, а также иными нормативными правовыми актами.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r>
      <w:r/>
    </w:p>
    <w:p>
      <w:pPr>
        <w:pStyle w:val="909"/>
        <w:ind w:firstLine="709"/>
        <w:jc w:val="both"/>
        <w:spacing w:line="283" w:lineRule="atLeast"/>
        <w:shd w:val="clear" w:color="auto" w:fill="auto"/>
        <w:tabs>
          <w:tab w:val="left" w:pos="886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 Комиссия р</w:t>
      </w:r>
      <w:r>
        <w:rPr>
          <w:rFonts w:ascii="Times New Roman" w:hAnsi="Times New Roman" w:cs="Times New Roman"/>
          <w:sz w:val="28"/>
          <w:szCs w:val="28"/>
        </w:rPr>
        <w:t xml:space="preserve">ассматривает вопросы, связанные с соблюдением работниками учреждения требований к служебному поведению и требований об урегулировании конфликта интересов, а также требований Кодекса этики и служебного поведения работников учреждения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</w:t>
      </w:r>
      <w:r>
        <w:rPr>
          <w:rFonts w:ascii="Times New Roman" w:hAnsi="Times New Roman" w:cs="Times New Roman"/>
        </w:rPr>
      </w:r>
      <w:r/>
    </w:p>
    <w:p>
      <w:pPr>
        <w:pStyle w:val="909"/>
        <w:ind w:firstLine="709"/>
        <w:jc w:val="both"/>
        <w:spacing w:line="283" w:lineRule="atLeast"/>
        <w:shd w:val="clear" w:color="auto" w:fill="auto"/>
        <w:tabs>
          <w:tab w:val="left" w:pos="903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4.  Основной задачей комиссии является содействие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учреждению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:</w:t>
      </w:r>
      <w:r>
        <w:rPr>
          <w:color w:val="000000" w:themeColor="text1"/>
        </w:rPr>
      </w:r>
      <w:r/>
    </w:p>
    <w:p>
      <w:pPr>
        <w:pStyle w:val="909"/>
        <w:ind w:firstLine="709"/>
        <w:jc w:val="both"/>
        <w:spacing w:line="283" w:lineRule="atLeast"/>
        <w:shd w:val="clear" w:color="auto" w:fill="auto"/>
        <w:tabs>
          <w:tab w:val="left" w:pos="2122" w:leader="none"/>
          <w:tab w:val="left" w:pos="4935" w:leader="none"/>
          <w:tab w:val="left" w:pos="7681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обеспечении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соблюдения работниками учреждения ограничений и запретов, требований о предотвращении и (или) урегулировании конфликта интересов, а также исполнения ими обязанностей в области противодействия коррупции, установленных Федеральным законом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25.12.2008 № 273-ФЗ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«О противодействии коррупции»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09"/>
        <w:ind w:firstLine="709"/>
        <w:jc w:val="both"/>
        <w:spacing w:line="283" w:lineRule="atLeast"/>
        <w:shd w:val="clear" w:color="auto" w:fill="auto"/>
        <w:tabs>
          <w:tab w:val="left" w:pos="2122" w:leader="none"/>
          <w:tab w:val="left" w:pos="4935" w:leader="none"/>
          <w:tab w:val="left" w:pos="7681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  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осуществлении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учреждении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мер по предупреждению коррупции.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</w:r>
      <w:r/>
    </w:p>
    <w:p>
      <w:pPr>
        <w:pStyle w:val="909"/>
        <w:ind w:firstLine="0"/>
        <w:jc w:val="both"/>
        <w:spacing w:line="283" w:lineRule="atLeast"/>
        <w:shd w:val="clear" w:color="auto" w:fill="auto"/>
        <w:tabs>
          <w:tab w:val="left" w:pos="709" w:leader="none"/>
        </w:tabs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5.  Состав комиссии утверждается приказом учреждения.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состав комиссии входят председатель комиссии, его заместитель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члены комиссии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>
        <w:rPr>
          <w:rFonts w:ascii="Times New Roman" w:hAnsi="Times New Roman" w:cs="Times New Roman"/>
          <w:sz w:val="28"/>
          <w:szCs w:val="28"/>
        </w:rPr>
        <w:t xml:space="preserve"> секретарь.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0"/>
        <w:ind w:firstLine="709"/>
        <w:jc w:val="both"/>
        <w:spacing w:line="283" w:lineRule="atLeast"/>
        <w:rPr>
          <w:rFonts w:ascii="Times New Roman" w:hAnsi="Times New Roman" w:cs="Times New Roman"/>
          <w:color w:val="000000" w:themeColor="text1"/>
          <w:sz w:val="28"/>
          <w:szCs w:val="28"/>
          <w:highlight w:val="non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6. Состав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омиссии формируется таким образом, чтобы исключить возможность возникновения конфликта интересов, который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мог бы повлиять на принимаемые 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омиссией решения.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sz w:val="28"/>
        </w:rPr>
      </w:pPr>
      <w:r>
        <w:rPr>
          <w:sz w:val="28"/>
          <w:szCs w:val="28"/>
        </w:rPr>
        <w:t xml:space="preserve"> 7.   В заседаниях комиссии с правом совещательного голоса участвуют:</w:t>
      </w:r>
      <w:r>
        <w:rPr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sz w:val="28"/>
        </w:rPr>
      </w:pPr>
      <w:r>
        <w:rPr>
          <w:sz w:val="28"/>
          <w:szCs w:val="28"/>
        </w:rPr>
        <w:t xml:space="preserve"> а) непосредственный руководитель </w:t>
      </w:r>
      <w:r>
        <w:rPr>
          <w:sz w:val="28"/>
          <w:szCs w:val="28"/>
        </w:rPr>
        <w:t xml:space="preserve">работника, в отношении которого к</w:t>
      </w:r>
      <w:r>
        <w:rPr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интересов</w:t>
      </w:r>
      <w:r>
        <w:rPr>
          <w:sz w:val="28"/>
          <w:szCs w:val="28"/>
        </w:rPr>
        <w:t xml:space="preserve">;</w:t>
      </w:r>
      <w:r>
        <w:rPr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rFonts w:ascii="Times New Roman" w:hAnsi="Times New Roman" w:cs="Times New Roman"/>
          <w:sz w:val="28"/>
          <w:szCs w:val="28"/>
          <w:highlight w:val="none"/>
        </w:rPr>
      </w:pPr>
      <w:r>
        <w:rPr>
          <w:sz w:val="28"/>
          <w:szCs w:val="28"/>
        </w:rPr>
        <w:t xml:space="preserve"> б</w:t>
      </w:r>
      <w:r>
        <w:rPr>
          <w:sz w:val="28"/>
          <w:szCs w:val="28"/>
        </w:rPr>
        <w:t xml:space="preserve">) </w:t>
      </w:r>
      <w:bookmarkStart w:id="0" w:name="undefined"/>
      <w:r>
        <w:rPr>
          <w:sz w:val="28"/>
          <w:szCs w:val="28"/>
        </w:rPr>
      </w:r>
      <w:bookmarkEnd w:id="0"/>
      <w:r>
        <w:rPr>
          <w:sz w:val="28"/>
          <w:szCs w:val="28"/>
        </w:rPr>
        <w:t xml:space="preserve">другие </w:t>
      </w:r>
      <w:r>
        <w:rPr>
          <w:sz w:val="28"/>
          <w:szCs w:val="28"/>
        </w:rPr>
        <w:t xml:space="preserve">работники</w:t>
      </w:r>
      <w:r>
        <w:rPr>
          <w:sz w:val="28"/>
          <w:szCs w:val="28"/>
        </w:rPr>
        <w:t xml:space="preserve">, замещающие должности в </w:t>
      </w:r>
      <w:r>
        <w:rPr>
          <w:sz w:val="28"/>
          <w:szCs w:val="28"/>
        </w:rPr>
        <w:t xml:space="preserve">учреждении;</w:t>
      </w:r>
      <w:r>
        <w:rPr>
          <w:sz w:val="28"/>
          <w:szCs w:val="28"/>
        </w:rPr>
        <w:t xml:space="preserve"> специалисты, которые могут дать пояснения по вопросам</w:t>
      </w:r>
      <w:r>
        <w:rPr>
          <w:sz w:val="28"/>
          <w:szCs w:val="28"/>
        </w:rPr>
        <w:t xml:space="preserve">, рассматриваемым к</w:t>
      </w:r>
      <w:r>
        <w:rPr>
          <w:sz w:val="28"/>
          <w:szCs w:val="28"/>
        </w:rPr>
        <w:t xml:space="preserve">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</w:t>
      </w:r>
      <w:r>
        <w:rPr>
          <w:sz w:val="28"/>
          <w:szCs w:val="28"/>
        </w:rPr>
        <w:t xml:space="preserve">работника, в отношении которого к</w:t>
      </w:r>
      <w:r>
        <w:rPr>
          <w:sz w:val="28"/>
          <w:szCs w:val="28"/>
        </w:rPr>
        <w:t xml:space="preserve">омиссией рассматривается вопрос</w:t>
      </w:r>
      <w:r>
        <w:rPr>
          <w:sz w:val="28"/>
          <w:szCs w:val="28"/>
        </w:rPr>
        <w:t xml:space="preserve"> </w:t>
        <w:br/>
        <w:t xml:space="preserve">о</w:t>
      </w:r>
      <w:r>
        <w:rPr>
          <w:sz w:val="28"/>
          <w:szCs w:val="28"/>
        </w:rPr>
        <w:t xml:space="preserve"> соблюдении требований к служебному поведению и (или) требований об урегулировании конфликта интересов</w:t>
      </w:r>
      <w:r>
        <w:rPr>
          <w:sz w:val="28"/>
          <w:szCs w:val="28"/>
        </w:rPr>
        <w:t xml:space="preserve"> (по решению председателя к</w:t>
      </w:r>
      <w:r>
        <w:rPr>
          <w:sz w:val="28"/>
          <w:szCs w:val="28"/>
        </w:rPr>
        <w:t xml:space="preserve">омиссии, принимаемому в каждом конкретном случае отдельно не менее ч</w:t>
      </w:r>
      <w:r>
        <w:rPr>
          <w:sz w:val="28"/>
          <w:szCs w:val="28"/>
        </w:rPr>
        <w:t xml:space="preserve">ем за три дня до дня заседания к</w:t>
      </w:r>
      <w:r>
        <w:rPr>
          <w:sz w:val="28"/>
          <w:szCs w:val="28"/>
        </w:rPr>
        <w:t xml:space="preserve">омиссии на основании ходатайства </w:t>
      </w:r>
      <w:r>
        <w:rPr>
          <w:sz w:val="28"/>
          <w:szCs w:val="28"/>
        </w:rPr>
        <w:t xml:space="preserve">работника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учреждения, </w:t>
        <w:br/>
        <w:t xml:space="preserve">в отношении которого к</w:t>
      </w:r>
      <w:r>
        <w:rPr>
          <w:sz w:val="28"/>
          <w:szCs w:val="28"/>
        </w:rPr>
        <w:t xml:space="preserve">омисс</w:t>
      </w:r>
      <w:r>
        <w:rPr>
          <w:sz w:val="28"/>
          <w:szCs w:val="28"/>
        </w:rPr>
        <w:t xml:space="preserve">ией рассматривается этот вопрос).</w:t>
      </w:r>
      <w:r>
        <w:rPr>
          <w:sz w:val="28"/>
          <w:szCs w:val="28"/>
        </w:rPr>
      </w:r>
      <w:r/>
    </w:p>
    <w:p>
      <w:pPr>
        <w:pStyle w:val="896"/>
        <w:ind w:firstLine="660"/>
        <w:jc w:val="both"/>
        <w:spacing w:line="283" w:lineRule="atLeast"/>
        <w:widowControl w:val="off"/>
        <w:rPr>
          <w:rFonts w:ascii="Times New Roman" w:hAnsi="Times New Roman" w:cs="Times New Roman"/>
          <w:highlight w:val="none"/>
        </w:rPr>
      </w:pPr>
      <w:r>
        <w:rPr>
          <w:rFonts w:ascii="Times New Roman" w:hAnsi="Times New Roman" w:cs="Times New Roman"/>
          <w:sz w:val="28"/>
          <w:szCs w:val="28"/>
        </w:rPr>
        <w:t xml:space="preserve"> 8. </w:t>
      </w:r>
      <w:r>
        <w:rPr>
          <w:rFonts w:ascii="Times New Roman" w:hAnsi="Times New Roman" w:cs="Times New Roman"/>
          <w:sz w:val="28"/>
          <w:szCs w:val="28"/>
        </w:rPr>
        <w:t xml:space="preserve">Заседание к</w:t>
      </w:r>
      <w:r>
        <w:rPr>
          <w:rFonts w:ascii="Times New Roman" w:hAnsi="Times New Roman" w:cs="Times New Roman"/>
          <w:sz w:val="28"/>
          <w:szCs w:val="28"/>
        </w:rPr>
        <w:t xml:space="preserve">омиссии считается правомочным, если на нем присутствуют не менее двух</w:t>
      </w:r>
      <w:r>
        <w:rPr>
          <w:rFonts w:ascii="Times New Roman" w:hAnsi="Times New Roman" w:cs="Times New Roman"/>
          <w:sz w:val="28"/>
          <w:szCs w:val="28"/>
        </w:rPr>
        <w:t xml:space="preserve"> третей от общего числа членов к</w:t>
      </w:r>
      <w:r>
        <w:rPr>
          <w:rFonts w:ascii="Times New Roman" w:hAnsi="Times New Roman" w:cs="Times New Roman"/>
          <w:sz w:val="28"/>
          <w:szCs w:val="28"/>
        </w:rPr>
        <w:t xml:space="preserve">омиссии. 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96"/>
        <w:ind w:firstLine="708"/>
        <w:jc w:val="both"/>
        <w:spacing w:line="283" w:lineRule="atLeast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   При возникновении прямой или косвенной л</w:t>
      </w:r>
      <w:r>
        <w:rPr>
          <w:rFonts w:ascii="Times New Roman" w:hAnsi="Times New Roman" w:cs="Times New Roman"/>
          <w:sz w:val="28"/>
          <w:szCs w:val="28"/>
        </w:rPr>
        <w:t xml:space="preserve">ичной заинтересованности члена к</w:t>
      </w:r>
      <w:r>
        <w:rPr>
          <w:rFonts w:ascii="Times New Roman" w:hAnsi="Times New Roman" w:cs="Times New Roman"/>
          <w:sz w:val="28"/>
          <w:szCs w:val="28"/>
        </w:rPr>
        <w:t xml:space="preserve">омиссии, которая может привести к конфликту интересов при рассмотрении вопроса, включе</w:t>
      </w:r>
      <w:r>
        <w:rPr>
          <w:rFonts w:ascii="Times New Roman" w:hAnsi="Times New Roman" w:cs="Times New Roman"/>
          <w:sz w:val="28"/>
          <w:szCs w:val="28"/>
        </w:rPr>
        <w:t xml:space="preserve">нного в повестку дня заседания к</w:t>
      </w:r>
      <w:r>
        <w:rPr>
          <w:rFonts w:ascii="Times New Roman" w:hAnsi="Times New Roman" w:cs="Times New Roman"/>
          <w:sz w:val="28"/>
          <w:szCs w:val="28"/>
        </w:rPr>
        <w:t xml:space="preserve">омиссии, он обязан до начала заседания заявить об этом. В так</w:t>
      </w:r>
      <w:r>
        <w:rPr>
          <w:rFonts w:ascii="Times New Roman" w:hAnsi="Times New Roman" w:cs="Times New Roman"/>
          <w:sz w:val="28"/>
          <w:szCs w:val="28"/>
        </w:rPr>
        <w:t xml:space="preserve">ом случае соответствующий член к</w:t>
      </w:r>
      <w:r>
        <w:rPr>
          <w:rFonts w:ascii="Times New Roman" w:hAnsi="Times New Roman" w:cs="Times New Roman"/>
          <w:sz w:val="28"/>
          <w:szCs w:val="28"/>
        </w:rPr>
        <w:t xml:space="preserve">омиссии не принимает участия в рассмотрении указанного вопроса.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spacing w:line="283" w:lineRule="atLeast"/>
        <w:widowControl w:val="off"/>
        <w:rPr>
          <w:rFonts w:ascii="Times New Roman" w:hAnsi="Times New Roman" w:cs="Times New Roman"/>
          <w:color w:val="auto"/>
          <w:sz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10.  Основаниями для проведения заседания комиссии являются</w:t>
      </w:r>
      <w:bookmarkStart w:id="0" w:name="undefined"/>
      <w:r>
        <w:rPr>
          <w:rFonts w:ascii="Times New Roman" w:hAnsi="Times New Roman" w:cs="Times New Roman"/>
          <w:color w:val="auto"/>
          <w:sz w:val="28"/>
          <w:szCs w:val="28"/>
        </w:rPr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t xml:space="preserve">: 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12"/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несоблюдение работником учреждения требований к служебному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поведению и (или) требований об урегулировании конфликта интересов;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12"/>
        <w:ind w:firstLine="708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  жалобы граждан на действия (бездействия) должностных лиц и нарушение законодательства о противодействии коррупции.</w:t>
      </w:r>
      <w:r>
        <w:rPr>
          <w:color w:val="auto"/>
        </w:rPr>
      </w:r>
      <w:r/>
    </w:p>
    <w:p>
      <w:pPr>
        <w:pStyle w:val="912"/>
        <w:ind w:firstLine="72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Информация, должна быть представлена в письменном виде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,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и содержать следующие сведения: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12"/>
        <w:ind w:firstLine="72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фамилия, имя, отчество работника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и замещаемую им должность;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12"/>
        <w:ind w:firstLine="72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описание нарушения работником требований к служебному поведению или признаков личной заинтересованности, которая приводит или может привести к конфликту интересов;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912"/>
        <w:ind w:firstLine="720"/>
        <w:jc w:val="both"/>
        <w:spacing w:before="0" w:beforeAutospacing="0" w:after="0" w:afterAutospacing="0" w:line="283" w:lineRule="atLeast"/>
        <w:rPr>
          <w:rFonts w:ascii="Times New Roman" w:hAnsi="Times New Roman" w:cs="Times New Roman"/>
          <w:color w:val="auto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-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данные об источнике информации.</w:t>
      </w:r>
      <w:r>
        <w:rPr>
          <w:rFonts w:ascii="Times New Roman" w:hAnsi="Times New Roman" w:cs="Times New Roman"/>
          <w:color w:val="auto"/>
          <w:sz w:val="28"/>
          <w:szCs w:val="28"/>
        </w:rPr>
      </w:r>
      <w:r/>
    </w:p>
    <w:p>
      <w:pPr>
        <w:pStyle w:val="896"/>
        <w:ind w:firstLine="660"/>
        <w:jc w:val="both"/>
        <w:spacing w:line="283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11. Комиссия не рассматривает сообщения о преступлениях и административных правонарушениях, а также анонимные обращения,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не проводит проверки по фактам нарушения служебной дисциплины.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spacing w:line="283" w:lineRule="atLeast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</w:t>
      </w:r>
      <w:r>
        <w:rPr>
          <w:rFonts w:ascii="Times New Roman" w:hAnsi="Times New Roman" w:cs="Times New Roman"/>
          <w:sz w:val="28"/>
          <w:szCs w:val="28"/>
        </w:rPr>
        <w:t xml:space="preserve">2. Председатель к</w:t>
      </w:r>
      <w:r>
        <w:rPr>
          <w:rFonts w:ascii="Times New Roman" w:hAnsi="Times New Roman" w:cs="Times New Roman"/>
          <w:sz w:val="28"/>
          <w:szCs w:val="28"/>
        </w:rPr>
        <w:t xml:space="preserve">омиссии при поступлении к нему информации, содержащей основания для пр</w:t>
      </w:r>
      <w:r>
        <w:rPr>
          <w:rFonts w:ascii="Times New Roman" w:hAnsi="Times New Roman" w:cs="Times New Roman"/>
          <w:sz w:val="28"/>
          <w:szCs w:val="28"/>
        </w:rPr>
        <w:t xml:space="preserve">оведения заседания к</w:t>
      </w:r>
      <w:r>
        <w:rPr>
          <w:rFonts w:ascii="Times New Roman" w:hAnsi="Times New Roman" w:cs="Times New Roman"/>
          <w:sz w:val="28"/>
          <w:szCs w:val="28"/>
        </w:rPr>
        <w:t xml:space="preserve">омиссии: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spacing w:line="283" w:lineRule="atLeast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в трехдневный</w:t>
      </w:r>
      <w:r>
        <w:rPr>
          <w:rFonts w:ascii="Times New Roman" w:hAnsi="Times New Roman" w:cs="Times New Roman"/>
          <w:sz w:val="28"/>
          <w:szCs w:val="28"/>
        </w:rPr>
        <w:t xml:space="preserve"> срок назначает дату заседания к</w:t>
      </w:r>
      <w:r>
        <w:rPr>
          <w:rFonts w:ascii="Times New Roman" w:hAnsi="Times New Roman" w:cs="Times New Roman"/>
          <w:sz w:val="28"/>
          <w:szCs w:val="28"/>
        </w:rPr>
        <w:t xml:space="preserve">омиссии</w:t>
      </w:r>
      <w:r>
        <w:rPr>
          <w:rFonts w:ascii="Times New Roman" w:hAnsi="Times New Roman" w:cs="Times New Roman"/>
          <w:sz w:val="28"/>
          <w:szCs w:val="28"/>
        </w:rPr>
        <w:t xml:space="preserve">, при этом дата заседания к</w:t>
      </w:r>
      <w:r>
        <w:rPr>
          <w:rFonts w:ascii="Times New Roman" w:hAnsi="Times New Roman" w:cs="Times New Roman"/>
          <w:sz w:val="28"/>
          <w:szCs w:val="28"/>
        </w:rPr>
        <w:t xml:space="preserve">омиссии не может быть назначена позднее семи дней со дня поступления указанной информации;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spacing w:line="283" w:lineRule="atLeast"/>
        <w:widowControl w:val="off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организует ознакомление </w:t>
      </w:r>
      <w:r>
        <w:rPr>
          <w:rFonts w:ascii="Times New Roman" w:hAnsi="Times New Roman" w:cs="Times New Roman"/>
          <w:sz w:val="28"/>
          <w:szCs w:val="28"/>
        </w:rPr>
        <w:t xml:space="preserve"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учреждения, в отношении которого к</w:t>
      </w:r>
      <w:r>
        <w:rPr>
          <w:rFonts w:ascii="Times New Roman" w:hAnsi="Times New Roman" w:cs="Times New Roman"/>
          <w:sz w:val="28"/>
          <w:szCs w:val="28"/>
        </w:rPr>
        <w:t xml:space="preserve">омиссией рассматривается вопрос о соблюдении требований к служебному поведению и (или) требований об урегулировании конфликта интере</w:t>
      </w:r>
      <w:r>
        <w:rPr>
          <w:rFonts w:ascii="Times New Roman" w:hAnsi="Times New Roman" w:cs="Times New Roman"/>
          <w:sz w:val="28"/>
          <w:szCs w:val="28"/>
        </w:rPr>
        <w:t xml:space="preserve">сов, его представителя, членов к</w:t>
      </w:r>
      <w:r>
        <w:rPr>
          <w:rFonts w:ascii="Times New Roman" w:hAnsi="Times New Roman" w:cs="Times New Roman"/>
          <w:sz w:val="28"/>
          <w:szCs w:val="28"/>
        </w:rPr>
        <w:t xml:space="preserve">омиссии и други</w:t>
      </w:r>
      <w:r>
        <w:rPr>
          <w:rFonts w:ascii="Times New Roman" w:hAnsi="Times New Roman" w:cs="Times New Roman"/>
          <w:sz w:val="28"/>
          <w:szCs w:val="28"/>
        </w:rPr>
        <w:t xml:space="preserve">х лиц, участвующих в заседании к</w:t>
      </w:r>
      <w:r>
        <w:rPr>
          <w:rFonts w:ascii="Times New Roman" w:hAnsi="Times New Roman" w:cs="Times New Roman"/>
          <w:sz w:val="28"/>
          <w:szCs w:val="28"/>
        </w:rPr>
        <w:t xml:space="preserve">омиссии, с информацией, поступившей в учреждение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а также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с результатами проверки указанной информации;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spacing w:line="283" w:lineRule="atLeast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рассматривает </w:t>
      </w:r>
      <w:r>
        <w:rPr>
          <w:rFonts w:ascii="Times New Roman" w:hAnsi="Times New Roman" w:cs="Times New Roman"/>
          <w:sz w:val="28"/>
          <w:szCs w:val="28"/>
        </w:rPr>
        <w:t xml:space="preserve">и </w:t>
      </w:r>
      <w:r>
        <w:rPr>
          <w:rFonts w:ascii="Times New Roman" w:hAnsi="Times New Roman" w:cs="Times New Roman"/>
          <w:sz w:val="28"/>
          <w:szCs w:val="28"/>
        </w:rPr>
        <w:t xml:space="preserve">прин</w:t>
      </w:r>
      <w:r>
        <w:rPr>
          <w:rFonts w:ascii="Times New Roman" w:hAnsi="Times New Roman" w:cs="Times New Roman"/>
          <w:sz w:val="28"/>
          <w:szCs w:val="28"/>
        </w:rPr>
        <w:t xml:space="preserve">имает решение </w:t>
      </w:r>
      <w:r>
        <w:rPr>
          <w:rFonts w:ascii="Times New Roman" w:hAnsi="Times New Roman" w:cs="Times New Roman"/>
          <w:sz w:val="28"/>
          <w:szCs w:val="28"/>
        </w:rPr>
        <w:t xml:space="preserve">о рассмотрении </w:t>
      </w:r>
      <w:r>
        <w:rPr>
          <w:rFonts w:ascii="Times New Roman" w:hAnsi="Times New Roman" w:cs="Times New Roman"/>
          <w:sz w:val="28"/>
          <w:szCs w:val="28"/>
        </w:rPr>
        <w:t xml:space="preserve">в ходе заседания к</w:t>
      </w:r>
      <w:r>
        <w:rPr>
          <w:rFonts w:ascii="Times New Roman" w:hAnsi="Times New Roman" w:cs="Times New Roman"/>
          <w:sz w:val="28"/>
          <w:szCs w:val="28"/>
        </w:rPr>
        <w:t xml:space="preserve">омиссии дополнительных материалов.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spacing w:line="283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13. Заседание к</w:t>
      </w:r>
      <w:r>
        <w:rPr>
          <w:rFonts w:ascii="Times New Roman" w:hAnsi="Times New Roman" w:cs="Times New Roman"/>
          <w:sz w:val="28"/>
          <w:szCs w:val="28"/>
        </w:rPr>
        <w:t xml:space="preserve">омиссии проводится в присутствии </w:t>
      </w:r>
      <w:r>
        <w:rPr>
          <w:rFonts w:ascii="Times New Roman" w:hAnsi="Times New Roman" w:cs="Times New Roman"/>
          <w:sz w:val="28"/>
          <w:szCs w:val="28"/>
        </w:rPr>
        <w:t xml:space="preserve">работника учреждения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отношении которого рассматривается вопрос о соблюдении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к служебному поведению и (или) требований об уре</w:t>
      </w:r>
      <w:r>
        <w:rPr>
          <w:rFonts w:ascii="Times New Roman" w:hAnsi="Times New Roman" w:cs="Times New Roman"/>
          <w:sz w:val="28"/>
          <w:szCs w:val="28"/>
        </w:rPr>
        <w:t xml:space="preserve">гулировании конфликта интересов.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spacing w:line="283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наличии письменной просьбы </w:t>
      </w:r>
      <w:r>
        <w:rPr>
          <w:rFonts w:ascii="Times New Roman" w:hAnsi="Times New Roman" w:cs="Times New Roman"/>
          <w:sz w:val="28"/>
          <w:szCs w:val="28"/>
        </w:rPr>
        <w:t xml:space="preserve">работника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о рассмотрении указанного воп</w:t>
      </w:r>
      <w:r>
        <w:rPr>
          <w:rFonts w:ascii="Times New Roman" w:hAnsi="Times New Roman" w:cs="Times New Roman"/>
          <w:sz w:val="28"/>
          <w:szCs w:val="28"/>
        </w:rPr>
        <w:t xml:space="preserve">роса без его участия заседание к</w:t>
      </w:r>
      <w:r>
        <w:rPr>
          <w:rFonts w:ascii="Times New Roman" w:hAnsi="Times New Roman" w:cs="Times New Roman"/>
          <w:sz w:val="28"/>
          <w:szCs w:val="28"/>
        </w:rPr>
        <w:t xml:space="preserve">омиссии проводится в его отсутствие.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spacing w:line="283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не</w:t>
      </w:r>
      <w:r>
        <w:rPr>
          <w:rFonts w:ascii="Times New Roman" w:hAnsi="Times New Roman" w:cs="Times New Roman"/>
          <w:sz w:val="28"/>
          <w:szCs w:val="28"/>
        </w:rPr>
        <w:t xml:space="preserve">явки на заседание к</w:t>
      </w:r>
      <w:r>
        <w:rPr>
          <w:rFonts w:ascii="Times New Roman" w:hAnsi="Times New Roman" w:cs="Times New Roman"/>
          <w:sz w:val="28"/>
          <w:szCs w:val="28"/>
        </w:rPr>
        <w:t xml:space="preserve">омиссии </w:t>
      </w:r>
      <w:r>
        <w:rPr>
          <w:rFonts w:ascii="Times New Roman" w:hAnsi="Times New Roman" w:cs="Times New Roman"/>
          <w:sz w:val="28"/>
          <w:szCs w:val="28"/>
        </w:rPr>
        <w:t xml:space="preserve">работника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(его представителя), и при отсутствии письменной просьбы </w:t>
      </w:r>
      <w:r>
        <w:rPr>
          <w:rFonts w:ascii="Times New Roman" w:hAnsi="Times New Roman" w:cs="Times New Roman"/>
          <w:sz w:val="28"/>
          <w:szCs w:val="28"/>
        </w:rPr>
        <w:t xml:space="preserve">работника учреждения </w:t>
        <w:br/>
      </w:r>
      <w:r>
        <w:rPr>
          <w:rFonts w:ascii="Times New Roman" w:hAnsi="Times New Roman" w:cs="Times New Roman"/>
          <w:sz w:val="28"/>
          <w:szCs w:val="28"/>
        </w:rPr>
        <w:t xml:space="preserve">о рассмотрении данного вопроса без его участия рассмотрение вопроса откладывается.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spacing w:line="283" w:lineRule="atLeast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повторной неявки </w:t>
      </w:r>
      <w:r>
        <w:rPr>
          <w:rFonts w:ascii="Times New Roman" w:hAnsi="Times New Roman" w:cs="Times New Roman"/>
          <w:sz w:val="28"/>
          <w:szCs w:val="28"/>
        </w:rPr>
        <w:t xml:space="preserve">работника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учреждения без уважительных причин к</w:t>
      </w:r>
      <w:r>
        <w:rPr>
          <w:rFonts w:ascii="Times New Roman" w:hAnsi="Times New Roman" w:cs="Times New Roman"/>
          <w:sz w:val="28"/>
          <w:szCs w:val="28"/>
        </w:rPr>
        <w:t xml:space="preserve">омиссия может принять решение о рассмотрении данного вопроса в </w:t>
      </w:r>
      <w:r>
        <w:rPr>
          <w:rFonts w:ascii="Times New Roman" w:hAnsi="Times New Roman" w:cs="Times New Roman"/>
          <w:sz w:val="28"/>
          <w:szCs w:val="28"/>
        </w:rPr>
        <w:t xml:space="preserve">его </w:t>
      </w:r>
      <w:r>
        <w:rPr>
          <w:rFonts w:ascii="Times New Roman" w:hAnsi="Times New Roman" w:cs="Times New Roman"/>
          <w:sz w:val="28"/>
          <w:szCs w:val="28"/>
        </w:rPr>
        <w:t xml:space="preserve">отсутствие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ind w:firstLine="660"/>
        <w:jc w:val="both"/>
        <w:spacing w:line="283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none"/>
        </w:rPr>
        <w:t xml:space="preserve">В случае неявки на заседание комиссии работника уч</w:t>
      </w:r>
      <w:r>
        <w:rPr>
          <w:rFonts w:ascii="Times New Roman" w:hAnsi="Times New Roman" w:cs="Times New Roman"/>
          <w:sz w:val="28"/>
          <w:szCs w:val="28"/>
          <w:highlight w:val="none"/>
        </w:rPr>
        <w:t xml:space="preserve">реждения, при условии, что указанный гражданин сменил место жительства и были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</w:t>
      </w:r>
      <w:r>
        <w:rPr>
          <w:rFonts w:ascii="Times New Roman" w:hAnsi="Times New Roman" w:cs="Times New Roman"/>
          <w:sz w:val="28"/>
          <w:szCs w:val="28"/>
          <w:highlight w:val="none"/>
        </w:rPr>
      </w:r>
      <w:r/>
    </w:p>
    <w:p>
      <w:pPr>
        <w:pStyle w:val="896"/>
        <w:ind w:firstLine="660"/>
        <w:jc w:val="both"/>
        <w:spacing w:line="283" w:lineRule="atLeast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 На заседании к</w:t>
      </w:r>
      <w:r>
        <w:rPr>
          <w:rFonts w:ascii="Times New Roman" w:hAnsi="Times New Roman" w:cs="Times New Roman"/>
          <w:sz w:val="28"/>
          <w:szCs w:val="28"/>
        </w:rPr>
        <w:t xml:space="preserve">омиссии заслушиваются пояснения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и иных лиц, рассматриваются материалы по существу вынесенных на данное заседание вопросов, а также дополнительные материалы.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spacing w:line="283" w:lineRule="atLeast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15. Председатель комиссии, члены к</w:t>
      </w:r>
      <w:r>
        <w:rPr>
          <w:rFonts w:ascii="Times New Roman" w:hAnsi="Times New Roman" w:cs="Times New Roman"/>
          <w:sz w:val="28"/>
          <w:szCs w:val="28"/>
        </w:rPr>
        <w:t xml:space="preserve">омиссии и лица, участвовавшие в ее заседании, не вправе разглашать сведения, ставш</w:t>
      </w:r>
      <w:r>
        <w:rPr>
          <w:rFonts w:ascii="Times New Roman" w:hAnsi="Times New Roman" w:cs="Times New Roman"/>
          <w:sz w:val="28"/>
          <w:szCs w:val="28"/>
        </w:rPr>
        <w:t xml:space="preserve">ие им известными в ходе работы к</w:t>
      </w:r>
      <w:r>
        <w:rPr>
          <w:rFonts w:ascii="Times New Roman" w:hAnsi="Times New Roman" w:cs="Times New Roman"/>
          <w:sz w:val="28"/>
          <w:szCs w:val="28"/>
        </w:rPr>
        <w:t xml:space="preserve">омиссии.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spacing w:line="283" w:lineRule="atLeast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</w:r>
      <w:bookmarkStart w:id="0" w:name="undefined"/>
      <w:r>
        <w:rPr>
          <w:rFonts w:ascii="Times New Roman" w:hAnsi="Times New Roman" w:cs="Times New Roman"/>
          <w:sz w:val="28"/>
          <w:szCs w:val="28"/>
        </w:rPr>
      </w:r>
      <w:bookmarkEnd w:id="0"/>
      <w:r>
        <w:rPr>
          <w:rFonts w:ascii="Times New Roman" w:hAnsi="Times New Roman" w:cs="Times New Roman"/>
          <w:sz w:val="28"/>
          <w:szCs w:val="28"/>
        </w:rPr>
        <w:t xml:space="preserve">16. Решения к</w:t>
      </w:r>
      <w:r>
        <w:rPr>
          <w:rFonts w:ascii="Times New Roman" w:hAnsi="Times New Roman" w:cs="Times New Roman"/>
          <w:sz w:val="28"/>
          <w:szCs w:val="28"/>
        </w:rPr>
        <w:t xml:space="preserve">омиссии оформляются протокол</w:t>
      </w:r>
      <w:r>
        <w:rPr>
          <w:rFonts w:ascii="Times New Roman" w:hAnsi="Times New Roman" w:cs="Times New Roman"/>
          <w:sz w:val="28"/>
          <w:szCs w:val="28"/>
        </w:rPr>
        <w:t xml:space="preserve">ами, которые подписывают председатель комиссии, члены к</w:t>
      </w:r>
      <w:r>
        <w:rPr>
          <w:rFonts w:ascii="Times New Roman" w:hAnsi="Times New Roman" w:cs="Times New Roman"/>
          <w:sz w:val="28"/>
          <w:szCs w:val="28"/>
        </w:rPr>
        <w:t xml:space="preserve">омиссии, принимавшие участие в ее заседании</w:t>
      </w:r>
      <w:r>
        <w:rPr>
          <w:rFonts w:ascii="Times New Roman" w:hAnsi="Times New Roman" w:cs="Times New Roman"/>
          <w:sz w:val="28"/>
          <w:szCs w:val="28"/>
        </w:rPr>
        <w:t xml:space="preserve"> и секретарь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  <w:t xml:space="preserve"> Решения к</w:t>
      </w:r>
      <w:r>
        <w:rPr>
          <w:rFonts w:ascii="Times New Roman" w:hAnsi="Times New Roman" w:cs="Times New Roman"/>
          <w:sz w:val="28"/>
          <w:szCs w:val="28"/>
        </w:rPr>
        <w:t xml:space="preserve">омиссии для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руководителя учреждения носят рекомендательный характер.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17. В протоколе заседания к</w:t>
      </w:r>
      <w:r>
        <w:rPr>
          <w:rFonts w:ascii="Times New Roman" w:hAnsi="Times New Roman" w:cs="Times New Roman"/>
          <w:sz w:val="28"/>
          <w:szCs w:val="28"/>
        </w:rPr>
        <w:t xml:space="preserve">омиссии указываются: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дата заседания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омиссии, фамилии, имена, отчества (при наличии) членов </w:t>
      </w:r>
      <w:r>
        <w:rPr>
          <w:rFonts w:ascii="Times New Roman" w:hAnsi="Times New Roman" w:cs="Times New Roman"/>
          <w:sz w:val="28"/>
          <w:szCs w:val="28"/>
        </w:rPr>
        <w:t xml:space="preserve">к</w:t>
      </w:r>
      <w:r>
        <w:rPr>
          <w:rFonts w:ascii="Times New Roman" w:hAnsi="Times New Roman" w:cs="Times New Roman"/>
          <w:sz w:val="28"/>
          <w:szCs w:val="28"/>
        </w:rPr>
        <w:t xml:space="preserve">омиссии и других лиц, присутствующих на заседании;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формулировка каждого и</w:t>
      </w:r>
      <w:r>
        <w:rPr>
          <w:rFonts w:ascii="Times New Roman" w:hAnsi="Times New Roman" w:cs="Times New Roman"/>
          <w:sz w:val="28"/>
          <w:szCs w:val="28"/>
        </w:rPr>
        <w:t xml:space="preserve">з рассматриваемых на заседании к</w:t>
      </w:r>
      <w:r>
        <w:rPr>
          <w:rFonts w:ascii="Times New Roman" w:hAnsi="Times New Roman" w:cs="Times New Roman"/>
          <w:sz w:val="28"/>
          <w:szCs w:val="28"/>
        </w:rPr>
        <w:t xml:space="preserve">омиссии вопросов с указанием фамилии, имени, отчества (при наличии), должности работника </w:t>
      </w:r>
      <w:r>
        <w:rPr>
          <w:rFonts w:ascii="Times New Roman" w:hAnsi="Times New Roman" w:cs="Times New Roman"/>
          <w:sz w:val="28"/>
          <w:szCs w:val="28"/>
        </w:rPr>
        <w:t xml:space="preserve">учреждения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которого рассматривается вопрос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 соблюдении требований к служебному поведению и (или) требований об урегулировании конфликта интересов;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в) предъявляемые </w:t>
      </w:r>
      <w:r>
        <w:rPr>
          <w:rFonts w:ascii="Times New Roman" w:hAnsi="Times New Roman" w:cs="Times New Roman"/>
          <w:sz w:val="28"/>
          <w:szCs w:val="28"/>
        </w:rPr>
        <w:t xml:space="preserve">работнику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претензии, материалы, на которых они основываются;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г) содержание пояснений </w:t>
      </w:r>
      <w:r>
        <w:rPr>
          <w:rFonts w:ascii="Times New Roman" w:hAnsi="Times New Roman" w:cs="Times New Roman"/>
          <w:sz w:val="28"/>
          <w:szCs w:val="28"/>
        </w:rPr>
        <w:t xml:space="preserve">работника учреждения</w:t>
      </w:r>
      <w:r>
        <w:rPr>
          <w:rFonts w:ascii="Times New Roman" w:hAnsi="Times New Roman" w:cs="Times New Roman"/>
          <w:sz w:val="28"/>
          <w:szCs w:val="28"/>
        </w:rPr>
        <w:t xml:space="preserve"> по существу предъявленных претензий;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д) фамилии, имена, отчества (при наличии), выступивших на заседании лиц и краткое изложение их выступлений;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е) источник информации, содержащий осно</w:t>
      </w:r>
      <w:r>
        <w:rPr>
          <w:rFonts w:ascii="Times New Roman" w:hAnsi="Times New Roman" w:cs="Times New Roman"/>
          <w:sz w:val="28"/>
          <w:szCs w:val="28"/>
        </w:rPr>
        <w:t xml:space="preserve">вания для проведения заседания к</w:t>
      </w:r>
      <w:r>
        <w:rPr>
          <w:rFonts w:ascii="Times New Roman" w:hAnsi="Times New Roman" w:cs="Times New Roman"/>
          <w:sz w:val="28"/>
          <w:szCs w:val="28"/>
        </w:rPr>
        <w:t xml:space="preserve">омиссии, дата поступления информации </w:t>
      </w:r>
      <w:r>
        <w:rPr>
          <w:rFonts w:ascii="Times New Roman" w:hAnsi="Times New Roman" w:cs="Times New Roman"/>
          <w:sz w:val="28"/>
          <w:szCs w:val="28"/>
        </w:rPr>
        <w:t xml:space="preserve">учреждение;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ж) другие сведения;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з) результаты голосования;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и) решение и обоснование его принятия.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18. По результатам рассмотрения вопроса, комиссия принимает одно из следующих решений: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а) установить, что работник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соблюдал требования к служебному поведению и (или) требования об урегулировании конфликта интересов;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б) установить, что работник не соблюдал требования к служебному поведению и (или) требования об урегу</w:t>
      </w:r>
      <w:r>
        <w:rPr>
          <w:rFonts w:ascii="Times New Roman" w:hAnsi="Times New Roman" w:cs="Times New Roman"/>
          <w:sz w:val="28"/>
          <w:szCs w:val="28"/>
        </w:rPr>
        <w:t xml:space="preserve">лировании конфликта интересов. В данном случае комиссия рекомендует руководителю учреждения указать работнику на недопустимость нарушения требований к служебному поведению и (или) требований об урегулировании конфликта интересов либо применить к работнику </w:t>
      </w:r>
      <w:r>
        <w:rPr>
          <w:rFonts w:ascii="Times New Roman" w:hAnsi="Times New Roman" w:cs="Times New Roman"/>
          <w:sz w:val="28"/>
          <w:szCs w:val="28"/>
        </w:rPr>
        <w:t xml:space="preserve">одну из следующих мер ответственности: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left="-68" w:firstLine="7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ограничение доступа работника к конкретной информации, которая может затрагивать личные интересы работника;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left="-68" w:firstLine="7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добровольный отказ работника или его отстранение (постоянное или временное) от участия в обсуждении и процессе принятия решений по вопросам, которые находятся или могут оказаться под влиянием конфликта интересов;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left="-68" w:firstLine="7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пересмотр и изменение </w:t>
      </w:r>
      <w:r>
        <w:rPr>
          <w:rFonts w:ascii="Times New Roman" w:hAnsi="Times New Roman" w:cs="Times New Roman"/>
          <w:sz w:val="28"/>
          <w:szCs w:val="28"/>
        </w:rPr>
        <w:t xml:space="preserve">должностной инструкции</w:t>
      </w:r>
      <w:r>
        <w:rPr>
          <w:rFonts w:ascii="Times New Roman" w:hAnsi="Times New Roman" w:cs="Times New Roman"/>
          <w:sz w:val="28"/>
          <w:szCs w:val="28"/>
        </w:rPr>
        <w:t xml:space="preserve"> работника;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left="-68" w:firstLine="7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перевод работника на должность, предусматривающую выполнение функциональных обязанностей, не связанных с конфликтом интересов</w:t>
      </w:r>
      <w:r>
        <w:rPr>
          <w:rFonts w:ascii="Times New Roman" w:hAnsi="Times New Roman" w:cs="Times New Roman"/>
          <w:sz w:val="28"/>
          <w:szCs w:val="28"/>
        </w:rPr>
        <w:t xml:space="preserve"> (при наличии таковой)</w:t>
      </w:r>
      <w:r>
        <w:rPr>
          <w:rFonts w:ascii="Times New Roman" w:hAnsi="Times New Roman" w:cs="Times New Roman"/>
          <w:sz w:val="28"/>
          <w:szCs w:val="28"/>
        </w:rPr>
        <w:t xml:space="preserve">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left="-68" w:firstLine="77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отказ работника от своего личного интереса, порождающего конфликт с интересами организации;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замечание;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11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-  выговор;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  увольнение по соответствующим основаниям.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19. Член комиссии, несогласный с ее решением</w:t>
      </w:r>
      <w:r>
        <w:rPr>
          <w:rFonts w:ascii="Times New Roman" w:hAnsi="Times New Roman" w:cs="Times New Roman"/>
          <w:sz w:val="28"/>
          <w:szCs w:val="28"/>
        </w:rPr>
        <w:t xml:space="preserve">, вправе в письменной форме изложить свое мнение, которое подлежит обязательному пр</w:t>
      </w:r>
      <w:r>
        <w:rPr>
          <w:rFonts w:ascii="Times New Roman" w:hAnsi="Times New Roman" w:cs="Times New Roman"/>
          <w:sz w:val="28"/>
          <w:szCs w:val="28"/>
        </w:rPr>
        <w:t xml:space="preserve">иобщению </w:t>
        <w:br/>
        <w:t xml:space="preserve">к протоколу заседания к</w:t>
      </w:r>
      <w:r>
        <w:rPr>
          <w:rFonts w:ascii="Times New Roman" w:hAnsi="Times New Roman" w:cs="Times New Roman"/>
          <w:sz w:val="28"/>
          <w:szCs w:val="28"/>
        </w:rPr>
        <w:t xml:space="preserve">омиссии и с которым должен быть ознакомлен </w:t>
      </w:r>
      <w:r>
        <w:rPr>
          <w:rFonts w:ascii="Times New Roman" w:hAnsi="Times New Roman" w:cs="Times New Roman"/>
          <w:sz w:val="28"/>
          <w:szCs w:val="28"/>
        </w:rPr>
        <w:t xml:space="preserve">работник учреждения</w:t>
      </w:r>
      <w:r>
        <w:rPr>
          <w:rFonts w:ascii="Times New Roman" w:hAnsi="Times New Roman" w:cs="Times New Roman"/>
          <w:sz w:val="28"/>
          <w:szCs w:val="28"/>
        </w:rPr>
        <w:t xml:space="preserve">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20. Копии протокола заседания к</w:t>
      </w:r>
      <w:r>
        <w:rPr>
          <w:rFonts w:ascii="Times New Roman" w:hAnsi="Times New Roman" w:cs="Times New Roman"/>
          <w:sz w:val="28"/>
          <w:szCs w:val="28"/>
        </w:rPr>
        <w:t xml:space="preserve">омиссии в 3-дневный срок со дня заседания направляются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полностью или в виде выписок из него - </w:t>
      </w:r>
      <w:r>
        <w:rPr>
          <w:rFonts w:ascii="Times New Roman" w:hAnsi="Times New Roman" w:cs="Times New Roman"/>
          <w:sz w:val="28"/>
          <w:szCs w:val="28"/>
        </w:rPr>
        <w:t xml:space="preserve">работнику учреждения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а также по решению к</w:t>
      </w:r>
      <w:r>
        <w:rPr>
          <w:rFonts w:ascii="Times New Roman" w:hAnsi="Times New Roman" w:cs="Times New Roman"/>
          <w:sz w:val="28"/>
          <w:szCs w:val="28"/>
        </w:rPr>
        <w:t xml:space="preserve">омиссии - иным заинтересованным лицам.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21</w:t>
      </w:r>
      <w:r>
        <w:rPr>
          <w:rFonts w:ascii="Times New Roman" w:hAnsi="Times New Roman" w:cs="Times New Roman"/>
          <w:sz w:val="28"/>
          <w:szCs w:val="28"/>
        </w:rPr>
        <w:t xml:space="preserve">. Руководитель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обязан </w:t>
      </w:r>
      <w:r>
        <w:rPr>
          <w:rFonts w:ascii="Times New Roman" w:hAnsi="Times New Roman" w:cs="Times New Roman"/>
          <w:sz w:val="28"/>
          <w:szCs w:val="28"/>
        </w:rPr>
        <w:t xml:space="preserve">рассмотреть протокол заседания к</w:t>
      </w:r>
      <w:r>
        <w:rPr>
          <w:rFonts w:ascii="Times New Roman" w:hAnsi="Times New Roman" w:cs="Times New Roman"/>
          <w:sz w:val="28"/>
          <w:szCs w:val="28"/>
        </w:rPr>
        <w:t xml:space="preserve">омиссии и вправе учесть в пределах своей компетенции</w:t>
      </w:r>
      <w:r>
        <w:rPr>
          <w:rFonts w:ascii="Times New Roman" w:hAnsi="Times New Roman" w:cs="Times New Roman"/>
          <w:sz w:val="28"/>
          <w:szCs w:val="28"/>
        </w:rPr>
        <w:t xml:space="preserve">,</w:t>
      </w:r>
      <w:r>
        <w:rPr>
          <w:rFonts w:ascii="Times New Roman" w:hAnsi="Times New Roman" w:cs="Times New Roman"/>
          <w:sz w:val="28"/>
          <w:szCs w:val="28"/>
        </w:rPr>
        <w:t xml:space="preserve"> содержащиеся в нем рекомендации при принятии решения о применении к </w:t>
      </w:r>
      <w:r>
        <w:rPr>
          <w:rFonts w:ascii="Times New Roman" w:hAnsi="Times New Roman" w:cs="Times New Roman"/>
          <w:sz w:val="28"/>
          <w:szCs w:val="28"/>
        </w:rPr>
        <w:t xml:space="preserve">работнику учреждения </w:t>
      </w:r>
      <w:r>
        <w:rPr>
          <w:rFonts w:ascii="Times New Roman" w:hAnsi="Times New Roman" w:cs="Times New Roman"/>
          <w:sz w:val="28"/>
          <w:szCs w:val="28"/>
        </w:rPr>
        <w:t xml:space="preserve">мер ответственности, предусмотренных нормативными правовыми актами Российской Федерации, а также по иным вопросам противодействия коррупции. </w:t>
      </w:r>
      <w:r>
        <w:rPr>
          <w:rFonts w:ascii="Times New Roman" w:hAnsi="Times New Roman" w:cs="Times New Roman"/>
          <w:sz w:val="28"/>
          <w:szCs w:val="28"/>
        </w:rPr>
        <w:br/>
        <w:t xml:space="preserve">О рассмотрении рекомендаций к</w:t>
      </w:r>
      <w:r>
        <w:rPr>
          <w:rFonts w:ascii="Times New Roman" w:hAnsi="Times New Roman" w:cs="Times New Roman"/>
          <w:sz w:val="28"/>
          <w:szCs w:val="28"/>
        </w:rPr>
        <w:t xml:space="preserve">омиссии и принятом решении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руководитель учреждения в письменной форме уведомляет к</w:t>
      </w:r>
      <w:r>
        <w:rPr>
          <w:rFonts w:ascii="Times New Roman" w:hAnsi="Times New Roman" w:cs="Times New Roman"/>
          <w:sz w:val="28"/>
          <w:szCs w:val="28"/>
        </w:rPr>
        <w:t xml:space="preserve">омиссию в </w:t>
      </w:r>
      <w:r>
        <w:rPr>
          <w:rFonts w:ascii="Times New Roman" w:hAnsi="Times New Roman" w:cs="Times New Roman"/>
          <w:sz w:val="28"/>
          <w:szCs w:val="28"/>
        </w:rPr>
        <w:t xml:space="preserve">10-дневный срок</w:t>
      </w:r>
      <w:r>
        <w:rPr>
          <w:rFonts w:ascii="Times New Roman" w:hAnsi="Times New Roman" w:cs="Times New Roman"/>
          <w:sz w:val="28"/>
          <w:szCs w:val="28"/>
        </w:rPr>
        <w:t xml:space="preserve"> со дня поступле</w:t>
      </w:r>
      <w:r>
        <w:rPr>
          <w:rFonts w:ascii="Times New Roman" w:hAnsi="Times New Roman" w:cs="Times New Roman"/>
          <w:sz w:val="28"/>
          <w:szCs w:val="28"/>
        </w:rPr>
        <w:t xml:space="preserve">ния к нему протокола заседания к</w:t>
      </w:r>
      <w:r>
        <w:rPr>
          <w:rFonts w:ascii="Times New Roman" w:hAnsi="Times New Roman" w:cs="Times New Roman"/>
          <w:sz w:val="28"/>
          <w:szCs w:val="28"/>
        </w:rPr>
        <w:t xml:space="preserve">омиссии.</w:t>
      </w:r>
      <w:r>
        <w:rPr>
          <w:rFonts w:ascii="Times New Roman" w:hAnsi="Times New Roman" w:cs="Times New Roman"/>
          <w:sz w:val="28"/>
          <w:szCs w:val="28"/>
        </w:rPr>
        <w:t xml:space="preserve"> Решение р</w:t>
      </w:r>
      <w:r>
        <w:rPr>
          <w:rFonts w:ascii="Times New Roman" w:hAnsi="Times New Roman" w:cs="Times New Roman"/>
          <w:sz w:val="28"/>
          <w:szCs w:val="28"/>
        </w:rPr>
        <w:t xml:space="preserve">уководителя </w:t>
      </w:r>
      <w:r>
        <w:rPr>
          <w:rFonts w:ascii="Times New Roman" w:hAnsi="Times New Roman" w:cs="Times New Roman"/>
          <w:sz w:val="28"/>
          <w:szCs w:val="28"/>
        </w:rPr>
        <w:t xml:space="preserve">учреждения </w:t>
      </w:r>
      <w:r>
        <w:rPr>
          <w:rFonts w:ascii="Times New Roman" w:hAnsi="Times New Roman" w:cs="Times New Roman"/>
          <w:sz w:val="28"/>
          <w:szCs w:val="28"/>
        </w:rPr>
        <w:t xml:space="preserve">оформляется приказом учреждения.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</w:t>
      </w:r>
      <w:r>
        <w:rPr>
          <w:rFonts w:ascii="Times New Roman" w:hAnsi="Times New Roman" w:cs="Times New Roman"/>
          <w:sz w:val="28"/>
          <w:szCs w:val="28"/>
        </w:rPr>
        <w:t xml:space="preserve">2. В случае установления к</w:t>
      </w:r>
      <w:r>
        <w:rPr>
          <w:rFonts w:ascii="Times New Roman" w:hAnsi="Times New Roman" w:cs="Times New Roman"/>
          <w:sz w:val="28"/>
          <w:szCs w:val="28"/>
        </w:rPr>
        <w:t xml:space="preserve">омиссией признаков дисциплинарного проступка в действиях (бездействии) </w:t>
      </w:r>
      <w:r>
        <w:rPr>
          <w:rFonts w:ascii="Times New Roman" w:hAnsi="Times New Roman" w:cs="Times New Roman"/>
          <w:sz w:val="28"/>
          <w:szCs w:val="28"/>
        </w:rPr>
        <w:t xml:space="preserve">работника учреждения </w:t>
      </w:r>
      <w:r>
        <w:rPr>
          <w:rFonts w:ascii="Times New Roman" w:hAnsi="Times New Roman" w:cs="Times New Roman"/>
          <w:sz w:val="28"/>
          <w:szCs w:val="28"/>
        </w:rPr>
        <w:t xml:space="preserve">информация об этом представляется </w:t>
      </w:r>
      <w:r>
        <w:rPr>
          <w:rFonts w:ascii="Times New Roman" w:hAnsi="Times New Roman" w:cs="Times New Roman"/>
          <w:sz w:val="28"/>
          <w:szCs w:val="28"/>
        </w:rPr>
        <w:t xml:space="preserve">руководителю 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для решения вопроса о применении к </w:t>
      </w:r>
      <w:r>
        <w:rPr>
          <w:rFonts w:ascii="Times New Roman" w:hAnsi="Times New Roman" w:cs="Times New Roman"/>
          <w:sz w:val="28"/>
          <w:szCs w:val="28"/>
        </w:rPr>
        <w:t xml:space="preserve">работнику </w:t>
      </w:r>
      <w:r>
        <w:rPr>
          <w:rFonts w:ascii="Times New Roman" w:hAnsi="Times New Roman" w:cs="Times New Roman"/>
          <w:sz w:val="28"/>
          <w:szCs w:val="28"/>
        </w:rPr>
        <w:t xml:space="preserve">одной из мер дисциплинарной ответственности, предусмотренных нормативными правовыми актами Российской Федерации.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23. В случае установления к</w:t>
      </w:r>
      <w:r>
        <w:rPr>
          <w:rFonts w:ascii="Times New Roman" w:hAnsi="Times New Roman" w:cs="Times New Roman"/>
          <w:sz w:val="28"/>
          <w:szCs w:val="28"/>
        </w:rPr>
        <w:t xml:space="preserve">омиссией факта совершения </w:t>
      </w:r>
      <w:r>
        <w:rPr>
          <w:rFonts w:ascii="Times New Roman" w:hAnsi="Times New Roman" w:cs="Times New Roman"/>
          <w:sz w:val="28"/>
          <w:szCs w:val="28"/>
        </w:rPr>
        <w:t xml:space="preserve">работником учреждения</w:t>
      </w:r>
      <w:r>
        <w:rPr>
          <w:rFonts w:ascii="Times New Roman" w:hAnsi="Times New Roman" w:cs="Times New Roman"/>
          <w:sz w:val="28"/>
          <w:szCs w:val="28"/>
        </w:rPr>
        <w:t xml:space="preserve"> действия (бездействия), содержащего признаки административного правонарушения или сост</w:t>
      </w:r>
      <w:r>
        <w:rPr>
          <w:rFonts w:ascii="Times New Roman" w:hAnsi="Times New Roman" w:cs="Times New Roman"/>
          <w:sz w:val="28"/>
          <w:szCs w:val="28"/>
        </w:rPr>
        <w:t xml:space="preserve">ава преступления, председатель к</w:t>
      </w:r>
      <w:r>
        <w:rPr>
          <w:rFonts w:ascii="Times New Roman" w:hAnsi="Times New Roman" w:cs="Times New Roman"/>
          <w:sz w:val="28"/>
          <w:szCs w:val="28"/>
        </w:rPr>
        <w:t xml:space="preserve">омиссии обязан передать информацию о совершении указанного действия (бездействия) и подтверждающие такой факт документы в право</w:t>
      </w:r>
      <w:r>
        <w:rPr>
          <w:rFonts w:ascii="Times New Roman" w:hAnsi="Times New Roman" w:cs="Times New Roman"/>
          <w:sz w:val="28"/>
          <w:szCs w:val="28"/>
        </w:rPr>
        <w:t xml:space="preserve">охранительные</w:t>
      </w:r>
      <w:r>
        <w:rPr>
          <w:rFonts w:ascii="Times New Roman" w:hAnsi="Times New Roman" w:cs="Times New Roman"/>
          <w:sz w:val="28"/>
          <w:szCs w:val="28"/>
        </w:rPr>
        <w:t xml:space="preserve"> органы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в 3-дневный срок, а при необходимости немедленно.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24.    Копия протокола заседания к</w:t>
      </w:r>
      <w:r>
        <w:rPr>
          <w:rFonts w:ascii="Times New Roman" w:hAnsi="Times New Roman" w:cs="Times New Roman"/>
          <w:sz w:val="28"/>
          <w:szCs w:val="28"/>
        </w:rPr>
        <w:t xml:space="preserve">омиссии или выписка из него приобщается к личному делу </w:t>
      </w:r>
      <w:r>
        <w:rPr>
          <w:rFonts w:ascii="Times New Roman" w:hAnsi="Times New Roman" w:cs="Times New Roman"/>
          <w:sz w:val="28"/>
          <w:szCs w:val="28"/>
        </w:rPr>
        <w:t xml:space="preserve">работника учреждения</w:t>
      </w:r>
      <w:r>
        <w:rPr>
          <w:rFonts w:ascii="Times New Roman" w:hAnsi="Times New Roman" w:cs="Times New Roman"/>
          <w:sz w:val="28"/>
          <w:szCs w:val="28"/>
        </w:rPr>
        <w:t xml:space="preserve">, в отношении которого рассмотрен вопрос о соблюдении требований к служебному поведению и (или) требований </w:t>
      </w:r>
      <w:r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 xml:space="preserve">об урегулировании конфликта интересов.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896"/>
        <w:ind w:firstLine="660"/>
        <w:jc w:val="both"/>
        <w:widowControl w:val="off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25</w:t>
      </w:r>
      <w:r>
        <w:rPr>
          <w:rFonts w:ascii="Times New Roman" w:hAnsi="Times New Roman" w:cs="Times New Roman"/>
          <w:sz w:val="28"/>
          <w:szCs w:val="28"/>
        </w:rPr>
        <w:t xml:space="preserve">. Организационно-техническое и документаци</w:t>
      </w:r>
      <w:r>
        <w:rPr>
          <w:rFonts w:ascii="Times New Roman" w:hAnsi="Times New Roman" w:cs="Times New Roman"/>
          <w:sz w:val="28"/>
          <w:szCs w:val="28"/>
        </w:rPr>
        <w:t xml:space="preserve">онное обеспечение деятельности к</w:t>
      </w:r>
      <w:r>
        <w:rPr>
          <w:rFonts w:ascii="Times New Roman" w:hAnsi="Times New Roman" w:cs="Times New Roman"/>
          <w:sz w:val="28"/>
          <w:szCs w:val="28"/>
        </w:rPr>
        <w:t xml:space="preserve">омиссии, а также </w:t>
      </w:r>
      <w:r>
        <w:rPr>
          <w:rFonts w:ascii="Times New Roman" w:hAnsi="Times New Roman" w:cs="Times New Roman"/>
          <w:sz w:val="28"/>
          <w:szCs w:val="28"/>
        </w:rPr>
        <w:t xml:space="preserve">информирование членов к</w:t>
      </w:r>
      <w:r>
        <w:rPr>
          <w:rFonts w:ascii="Times New Roman" w:hAnsi="Times New Roman" w:cs="Times New Roman"/>
          <w:sz w:val="28"/>
          <w:szCs w:val="28"/>
        </w:rPr>
        <w:t xml:space="preserve">омиссии о вопросах, включенных в повестку дня, о дате, времени и месте проведения </w:t>
      </w:r>
      <w:r>
        <w:rPr>
          <w:rFonts w:ascii="Times New Roman" w:hAnsi="Times New Roman" w:cs="Times New Roman"/>
          <w:sz w:val="28"/>
          <w:szCs w:val="28"/>
        </w:rPr>
        <w:t xml:space="preserve">заседания, ознакомление членов к</w:t>
      </w:r>
      <w:r>
        <w:rPr>
          <w:rFonts w:ascii="Times New Roman" w:hAnsi="Times New Roman" w:cs="Times New Roman"/>
          <w:sz w:val="28"/>
          <w:szCs w:val="28"/>
        </w:rPr>
        <w:t xml:space="preserve">омиссии с материалами, представляемы</w:t>
      </w:r>
      <w:r>
        <w:rPr>
          <w:rFonts w:ascii="Times New Roman" w:hAnsi="Times New Roman" w:cs="Times New Roman"/>
          <w:sz w:val="28"/>
          <w:szCs w:val="28"/>
        </w:rPr>
        <w:t xml:space="preserve">ми для обсуждения на заседании к</w:t>
      </w:r>
      <w:r>
        <w:rPr>
          <w:rFonts w:ascii="Times New Roman" w:hAnsi="Times New Roman" w:cs="Times New Roman"/>
          <w:sz w:val="28"/>
          <w:szCs w:val="28"/>
        </w:rPr>
        <w:t xml:space="preserve">омиссии, осуществляются </w:t>
      </w:r>
      <w:r>
        <w:rPr>
          <w:rFonts w:ascii="Times New Roman" w:hAnsi="Times New Roman" w:cs="Times New Roman"/>
          <w:sz w:val="28"/>
          <w:szCs w:val="28"/>
        </w:rPr>
        <w:t xml:space="preserve">секретарем комиссии.</w:t>
      </w:r>
      <w:r>
        <w:rPr>
          <w:rFonts w:ascii="Times New Roman" w:hAnsi="Times New Roman" w:cs="Times New Roman"/>
          <w:sz w:val="28"/>
          <w:szCs w:val="28"/>
        </w:rPr>
      </w:r>
      <w:r/>
    </w:p>
    <w:p>
      <w:pPr>
        <w:pStyle w:val="900"/>
        <w:ind w:left="0" w:right="0" w:firstLine="709"/>
        <w:jc w:val="both"/>
        <w:spacing w:line="360" w:lineRule="atLeast"/>
        <w:rPr>
          <w:color w:val="000000" w:themeColor="text1"/>
          <w:sz w:val="28"/>
          <w:szCs w:val="28"/>
          <w:highlight w:val="none"/>
        </w:rPr>
      </w:pPr>
      <w:r>
        <w:rPr>
          <w:color w:val="000000" w:themeColor="text1"/>
          <w:sz w:val="28"/>
          <w:szCs w:val="28"/>
          <w:highlight w:val="none"/>
        </w:rPr>
      </w:r>
      <w:r>
        <w:rPr>
          <w:color w:val="000000" w:themeColor="text1"/>
          <w:sz w:val="28"/>
          <w:szCs w:val="28"/>
          <w:highlight w:val="none"/>
        </w:rPr>
      </w:r>
      <w:r/>
    </w:p>
    <w:p>
      <w:pPr>
        <w:pStyle w:val="900"/>
        <w:jc w:val="both"/>
        <w:spacing w:line="360" w:lineRule="atLeas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</w:r>
      <w:r/>
    </w:p>
    <w:p>
      <w:pPr>
        <w:jc w:val="both"/>
        <w:spacing w:line="360" w:lineRule="atLeas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</w:t>
      </w:r>
      <w:r>
        <w:rPr>
          <w:color w:val="000000"/>
          <w:sz w:val="28"/>
          <w:szCs w:val="28"/>
        </w:rPr>
        <w:t xml:space="preserve">     </w:t>
      </w:r>
      <w:r/>
    </w:p>
    <w:sectPr>
      <w:headerReference w:type="default" r:id="rId9"/>
      <w:footnotePr/>
      <w:endnotePr/>
      <w:type w:val="nextPage"/>
      <w:pgSz w:w="11906" w:h="16838" w:orient="portrait"/>
      <w:pgMar w:top="1276" w:right="567" w:bottom="1106" w:left="1276" w:header="709" w:footer="709" w:gutter="0"/>
      <w:cols w:num="1" w:sep="0" w:space="708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</w:font>
  <w:font w:name="Calibri">
    <w:panose1 w:val="020F0502020204030204"/>
  </w:font>
  <w:font w:name="Sylfaen">
    <w:panose1 w:val="010A0502050306030303"/>
  </w:font>
  <w:font w:name="Tahoma">
    <w:panose1 w:val="020B0604030504040204"/>
  </w:font>
  <w:font w:name="Times New Roman">
    <w:panose1 w:val="020206030504050203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sdt>
    <w:sdtPr>
      <w15:appearance w15:val="boundingBox"/>
      <w:id w:val="2104304543"/>
      <w:docPartObj>
        <w:docPartGallery w:val="Page Numbers (Top of Page)"/>
        <w:docPartUnique w:val="true"/>
      </w:docPartObj>
      <w:rPr/>
    </w:sdtPr>
    <w:sdtContent>
      <w:p>
        <w:pPr>
          <w:pStyle w:val="90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 xml:space="preserve">PAGE   \* MERGEFORMAT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 xml:space="preserve">6</w:t>
        </w:r>
        <w:r>
          <w:rPr>
            <w:rFonts w:ascii="Times New Roman" w:hAnsi="Times New Roman" w:cs="Times New Roman"/>
          </w:rPr>
          <w:fldChar w:fldCharType="end"/>
        </w:r>
        <w:r/>
      </w:p>
    </w:sdtContent>
  </w:sdt>
  <w:p>
    <w:pPr>
      <w:pStyle w:val="90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 w:val="0"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3."/>
      <w:lvlJc w:val="left"/>
      <w:pPr/>
      <w:rPr>
        <w:rFonts w:ascii="Times New Roman" w:hAnsi="Times New Roman" w:eastAsia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isLgl w:val="false"/>
      <w:suff w:val="tab"/>
      <w:lvlText w:val="%3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3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3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3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3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3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-"/>
      <w:lvlJc w:val="left"/>
      <w:pPr/>
      <w:rPr>
        <w:rFonts w:ascii="Sylfaen" w:hAnsi="Sylfaen"/>
        <w:b w:val="0"/>
        <w:i w:val="0"/>
        <w:smallCaps w:val="0"/>
        <w:strike w:val="0"/>
        <w:color w:val="000000"/>
        <w:spacing w:val="0"/>
        <w:position w:val="0"/>
        <w:sz w:val="26"/>
        <w:u w:val="none"/>
      </w:rPr>
    </w:lvl>
    <w:lvl w:ilvl="1">
      <w:start w:val="11"/>
      <w:numFmt w:val="decimal"/>
      <w:isLgl w:val="false"/>
      <w:suff w:val="tab"/>
      <w:lvlText w:val="%2."/>
      <w:lvlJc w:val="left"/>
      <w:pPr/>
      <w:rPr>
        <w:rFonts w:hint="default"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20"/>
        <w:position w:val="0"/>
        <w:sz w:val="28"/>
        <w:szCs w:val="28"/>
        <w:u w:val="none"/>
      </w:rPr>
    </w:lvl>
    <w:lvl w:ilvl="2">
      <w:start w:val="11"/>
      <w:numFmt w:val="decimal"/>
      <w:isLgl w:val="false"/>
      <w:suff w:val="tab"/>
      <w:lvlText w:val="%2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position w:val="0"/>
        <w:sz w:val="26"/>
        <w:szCs w:val="26"/>
        <w:u w:val="none"/>
      </w:rPr>
    </w:lvl>
    <w:lvl w:ilvl="3">
      <w:start w:val="11"/>
      <w:numFmt w:val="decimal"/>
      <w:isLgl w:val="false"/>
      <w:suff w:val="tab"/>
      <w:lvlText w:val="%2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position w:val="0"/>
        <w:sz w:val="26"/>
        <w:szCs w:val="26"/>
        <w:u w:val="none"/>
      </w:rPr>
    </w:lvl>
    <w:lvl w:ilvl="4">
      <w:start w:val="11"/>
      <w:numFmt w:val="decimal"/>
      <w:isLgl w:val="false"/>
      <w:suff w:val="tab"/>
      <w:lvlText w:val="%2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position w:val="0"/>
        <w:sz w:val="26"/>
        <w:szCs w:val="26"/>
        <w:u w:val="none"/>
      </w:rPr>
    </w:lvl>
    <w:lvl w:ilvl="5">
      <w:start w:val="11"/>
      <w:numFmt w:val="decimal"/>
      <w:isLgl w:val="false"/>
      <w:suff w:val="tab"/>
      <w:lvlText w:val="%2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position w:val="0"/>
        <w:sz w:val="26"/>
        <w:szCs w:val="26"/>
        <w:u w:val="none"/>
      </w:rPr>
    </w:lvl>
    <w:lvl w:ilvl="6">
      <w:start w:val="11"/>
      <w:numFmt w:val="decimal"/>
      <w:isLgl w:val="false"/>
      <w:suff w:val="tab"/>
      <w:lvlText w:val="%2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position w:val="0"/>
        <w:sz w:val="26"/>
        <w:szCs w:val="26"/>
        <w:u w:val="none"/>
      </w:rPr>
    </w:lvl>
    <w:lvl w:ilvl="7">
      <w:start w:val="11"/>
      <w:numFmt w:val="decimal"/>
      <w:isLgl w:val="false"/>
      <w:suff w:val="tab"/>
      <w:lvlText w:val="%2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position w:val="0"/>
        <w:sz w:val="26"/>
        <w:szCs w:val="26"/>
        <w:u w:val="none"/>
      </w:rPr>
    </w:lvl>
    <w:lvl w:ilvl="8">
      <w:start w:val="11"/>
      <w:numFmt w:val="decimal"/>
      <w:isLgl w:val="false"/>
      <w:suff w:val="tab"/>
      <w:lvlText w:val="%2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20"/>
        <w:position w:val="0"/>
        <w:sz w:val="26"/>
        <w:szCs w:val="26"/>
        <w:u w:val="none"/>
      </w:rPr>
    </w:lvl>
  </w:abstractNum>
  <w:abstractNum w:abstractNumId="2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isLgl w:val="false"/>
      <w:suff w:val="tab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3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7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2"/>
      <w:numFmt w:val="decimal"/>
      <w:isLgl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suff w:val="tab"/>
      <w:lvlText w:val="%1.%2.%3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suff w:val="tab"/>
      <w:lvlText w:val="%1.%2.%3.%4"/>
      <w:lvlJc w:val="left"/>
      <w:pPr>
        <w:ind w:left="1791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"/>
      <w:lvlJc w:val="left"/>
      <w:pPr>
        <w:ind w:left="2153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"/>
      <w:lvlJc w:val="left"/>
      <w:pPr>
        <w:ind w:left="2154" w:hanging="1440"/>
      </w:pPr>
      <w:rPr>
        <w:rFonts w:hint="default"/>
      </w:rPr>
    </w:lvl>
    <w:lvl w:ilvl="7">
      <w:start w:val="1"/>
      <w:numFmt w:val="decimal"/>
      <w:isLgl/>
      <w:suff w:val="tab"/>
      <w:lvlText w:val="%1.%2.%3.%4.%5.%6.%7.%8"/>
      <w:lvlJc w:val="left"/>
      <w:pPr>
        <w:ind w:left="2515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"/>
      <w:lvlJc w:val="left"/>
      <w:pPr>
        <w:ind w:left="2876" w:hanging="2160"/>
      </w:pPr>
      <w:rPr>
        <w:rFonts w:hint="default"/>
      </w:rPr>
    </w:lvl>
  </w:abstractNum>
  <w:abstractNum w:abstractNumId="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954" w:hanging="600"/>
      </w:pPr>
      <w:rPr>
        <w:rFonts w:hint="default"/>
      </w:rPr>
    </w:lvl>
    <w:lvl w:ilvl="2">
      <w:start w:val="3"/>
      <w:numFmt w:val="decimal"/>
      <w:isLgl w:val="false"/>
      <w:suff w:val="tab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6">
    <w:multiLevelType w:val="hybridMultilevel"/>
    <w:lvl w:ilvl="0">
      <w:start w:val="4"/>
      <w:numFmt w:val="decimal"/>
      <w:isLgl w:val="false"/>
      <w:suff w:val="tab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95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844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553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902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611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69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78" w:hanging="2160"/>
      </w:pPr>
      <w:rPr>
        <w:rFonts w:hint="default"/>
      </w:rPr>
    </w:lvl>
  </w:abstractNum>
  <w:abstractNum w:abstractNumId="7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960" w:hanging="600"/>
      </w:pPr>
      <w:rPr>
        <w:rFonts w:hint="default"/>
      </w:rPr>
    </w:lvl>
    <w:lvl w:ilvl="2">
      <w:start w:val="3"/>
      <w:numFmt w:val="decimal"/>
      <w:isLgl w:val="false"/>
      <w:suff w:val="tab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8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suff w:val="tab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suff w:val="tab"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suff w:val="tab"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suff w:val="tab"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suff w:val="tab"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suff w:val="tab"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suff w:val="tab"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suff w:val="tab"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10">
    <w:multiLevelType w:val="hybridMultilevel"/>
    <w:lvl w:ilvl="0">
      <w:start w:val="25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1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/>
      </w:rPr>
    </w:lvl>
    <w:lvl w:ilvl="1">
      <w:start w:val="11"/>
      <w:numFmt w:val="decimal"/>
      <w:isLgl w:val="false"/>
      <w:suff w:val="tab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>
    <w:multiLevelType w:val="hybridMultilevel"/>
    <w:lvl w:ilvl="0">
      <w:start w:val="5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3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1095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920" w:hanging="2160"/>
      </w:pPr>
      <w:rPr>
        <w:rFonts w:hint="default"/>
      </w:rPr>
    </w:lvl>
  </w:abstractNum>
  <w:abstractNum w:abstractNumId="14">
    <w:multiLevelType w:val="hybridMultilevel"/>
    <w:lvl w:ilvl="0">
      <w:start w:val="4"/>
      <w:numFmt w:val="decimal"/>
      <w:isLgl w:val="false"/>
      <w:suff w:val="tab"/>
      <w:lvlText w:val="%1"/>
      <w:lvlJc w:val="left"/>
      <w:pPr>
        <w:ind w:left="525" w:hanging="525"/>
      </w:pPr>
      <w:rPr>
        <w:rFonts w:hint="default" w:eastAsia="Times New Roman"/>
      </w:rPr>
    </w:lvl>
    <w:lvl w:ilvl="1">
      <w:start w:val="10"/>
      <w:numFmt w:val="decimal"/>
      <w:isLgl w:val="false"/>
      <w:suff w:val="tab"/>
      <w:lvlText w:val="%1.%2"/>
      <w:lvlJc w:val="left"/>
      <w:pPr>
        <w:ind w:left="1233" w:hanging="525"/>
      </w:pPr>
      <w:rPr>
        <w:rFonts w:hint="default" w:eastAsia="Times New Roman"/>
      </w:rPr>
    </w:lvl>
    <w:lvl w:ilvl="2">
      <w:start w:val="1"/>
      <w:numFmt w:val="decimal"/>
      <w:isLgl w:val="false"/>
      <w:suff w:val="tab"/>
      <w:lvlText w:val="%1.%2.%3"/>
      <w:lvlJc w:val="left"/>
      <w:pPr>
        <w:ind w:left="2136" w:hanging="720"/>
      </w:pPr>
      <w:rPr>
        <w:rFonts w:hint="default" w:eastAsia="Times New Roman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3204" w:hanging="1080"/>
      </w:pPr>
      <w:rPr>
        <w:rFonts w:hint="default" w:eastAsia="Times New Roman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912" w:hanging="1080"/>
      </w:pPr>
      <w:rPr>
        <w:rFonts w:hint="default" w:eastAsia="Times New Roman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980" w:hanging="1440"/>
      </w:pPr>
      <w:rPr>
        <w:rFonts w:hint="default" w:eastAsia="Times New Roman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5688" w:hanging="1440"/>
      </w:pPr>
      <w:rPr>
        <w:rFonts w:hint="default" w:eastAsia="Times New Roman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6756" w:hanging="1800"/>
      </w:pPr>
      <w:rPr>
        <w:rFonts w:hint="default" w:eastAsia="Times New Roman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7824" w:hanging="2160"/>
      </w:pPr>
      <w:rPr>
        <w:rFonts w:hint="default" w:eastAsia="Times New Roman"/>
      </w:rPr>
    </w:lvl>
  </w:abstractNum>
  <w:abstractNum w:abstractNumId="15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954" w:hanging="600"/>
      </w:pPr>
      <w:rPr>
        <w:rFonts w:hint="default"/>
      </w:rPr>
    </w:lvl>
    <w:lvl w:ilvl="2">
      <w:start w:val="5"/>
      <w:numFmt w:val="decimal"/>
      <w:isLgl w:val="false"/>
      <w:suff w:val="tab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16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600" w:hanging="600"/>
      </w:pPr>
      <w:rPr>
        <w:rFonts w:hint="default"/>
      </w:rPr>
    </w:lvl>
    <w:lvl w:ilvl="2">
      <w:start w:val="5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>
    <w:multiLevelType w:val="hybridMultilevel"/>
    <w:lvl w:ilvl="0">
      <w:start w:val="23"/>
      <w:numFmt w:val="decimal"/>
      <w:isLgl w:val="false"/>
      <w:suff w:val="tab"/>
      <w:lvlText w:val="%1."/>
      <w:lvlJc w:val="left"/>
      <w:pPr>
        <w:ind w:left="1083" w:hanging="375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8">
    <w:multiLevelType w:val="hybridMultilevel"/>
    <w:lvl w:ilvl="0">
      <w:start w:val="18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19">
    <w:multiLevelType w:val="hybridMultilevel"/>
    <w:lvl w:ilvl="0">
      <w:start w:val="29"/>
      <w:numFmt w:val="decimal"/>
      <w:isLgl w:val="false"/>
      <w:suff w:val="tab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0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1129" w:hanging="60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66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19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0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61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50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392" w:hanging="2160"/>
      </w:pPr>
      <w:rPr>
        <w:rFonts w:hint="default"/>
      </w:rPr>
    </w:lvl>
  </w:abstractNum>
  <w:abstractNum w:abstractNumId="21">
    <w:multiLevelType w:val="hybridMultilevel"/>
    <w:lvl w:ilvl="0">
      <w:start w:val="2"/>
      <w:numFmt w:val="decimal"/>
      <w:isLgl w:val="false"/>
      <w:suff w:val="tab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isLgl w:val="false"/>
      <w:suff w:val="tab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 w:val="false"/>
      <w:suff w:val="tab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1140" w:hanging="600"/>
      </w:pPr>
      <w:rPr>
        <w:rFonts w:hint="default"/>
      </w:rPr>
    </w:lvl>
    <w:lvl w:ilvl="2">
      <w:start w:val="3"/>
      <w:numFmt w:val="decimal"/>
      <w:isLgl w:val="false"/>
      <w:suff w:val="tab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23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3."/>
      <w:lvlJc w:val="left"/>
      <w:pPr/>
      <w:rPr>
        <w:rFonts w:ascii="Times New Roman" w:hAnsi="Times New Roman" w:cs="Times New Roman" w:eastAsiaTheme="minorHAnsi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isLgl w:val="false"/>
      <w:suff w:val="tab"/>
      <w:lvlText w:val="%3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3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3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3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3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3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2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isLgl w:val="false"/>
      <w:suff w:val="tab"/>
      <w:lvlText w:val="%2."/>
      <w:lvlJc w:val="left"/>
      <w:pPr>
        <w:ind w:left="1429" w:hanging="720"/>
      </w:pPr>
      <w:rPr>
        <w:rFonts w:ascii="Times New Roman" w:hAnsi="Times New Roman" w:cs="Times New Roman" w:eastAsiaTheme="minorHAnsi"/>
      </w:r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multiLevelType w:val="hybridMultilevel"/>
    <w:lvl w:ilvl="0">
      <w:start w:val="7"/>
      <w:numFmt w:val="decimal"/>
      <w:isLgl w:val="false"/>
      <w:suff w:val="tab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isLgl w:val="false"/>
      <w:suff w:val="tab"/>
      <w:lvlText w:val="%1.%2"/>
      <w:lvlJc w:val="left"/>
      <w:pPr>
        <w:ind w:left="1459" w:hanging="375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2888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4332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5416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686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7944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9388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10832" w:hanging="2160"/>
      </w:pPr>
      <w:rPr>
        <w:rFonts w:hint="default"/>
      </w:rPr>
    </w:lvl>
  </w:abstractNum>
  <w:abstractNum w:abstractNumId="26">
    <w:multiLevelType w:val="hybridMultilevel"/>
    <w:lvl w:ilvl="0">
      <w:start w:val="12"/>
      <w:numFmt w:val="decimal"/>
      <w:isLgl w:val="false"/>
      <w:suff w:val="tab"/>
      <w:lvlText w:val="%1."/>
      <w:lvlJc w:val="left"/>
      <w:pPr>
        <w:ind w:left="1083" w:hanging="375"/>
      </w:pPr>
      <w:rPr>
        <w:rFonts w:hint="default" w:eastAsia="Times New Roman"/>
      </w:r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7">
    <w:multiLevelType w:val="hybridMultilevel"/>
    <w:lvl w:ilvl="0">
      <w:start w:val="2"/>
      <w:numFmt w:val="decimal"/>
      <w:isLgl w:val="false"/>
      <w:suff w:val="tab"/>
      <w:lvlText w:val="%1."/>
      <w:lvlJc w:val="left"/>
      <w:pPr/>
      <w:rPr>
        <w:rFonts w:hint="default" w:ascii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1">
      <w:start w:val="1"/>
      <w:numFmt w:val="decimal"/>
      <w:isLgl w:val="false"/>
      <w:suff w:val="tab"/>
      <w:lvlText w:val="%1.%2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2">
      <w:start w:val="1"/>
      <w:numFmt w:val="decimal"/>
      <w:isLgl w:val="false"/>
      <w:suff w:val="tab"/>
      <w:lvlText w:val="%3."/>
      <w:lvlJc w:val="left"/>
      <w:pPr/>
      <w:rPr>
        <w:rFonts w:ascii="Times New Roman" w:hAnsi="Times New Roman" w:cs="Times New Roman" w:eastAsiaTheme="minorHAnsi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8"/>
        <w:szCs w:val="28"/>
        <w:u w:val="none"/>
      </w:rPr>
    </w:lvl>
    <w:lvl w:ilvl="3">
      <w:start w:val="1"/>
      <w:numFmt w:val="decimal"/>
      <w:isLgl w:val="false"/>
      <w:suff w:val="tab"/>
      <w:lvlText w:val="%3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4">
      <w:start w:val="1"/>
      <w:numFmt w:val="decimal"/>
      <w:isLgl w:val="false"/>
      <w:suff w:val="tab"/>
      <w:lvlText w:val="%3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5">
      <w:start w:val="1"/>
      <w:numFmt w:val="decimal"/>
      <w:isLgl w:val="false"/>
      <w:suff w:val="tab"/>
      <w:lvlText w:val="%3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6">
      <w:start w:val="1"/>
      <w:numFmt w:val="decimal"/>
      <w:isLgl w:val="false"/>
      <w:suff w:val="tab"/>
      <w:lvlText w:val="%3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7">
      <w:start w:val="1"/>
      <w:numFmt w:val="decimal"/>
      <w:isLgl w:val="false"/>
      <w:suff w:val="tab"/>
      <w:lvlText w:val="%3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  <w:lvl w:ilvl="8">
      <w:start w:val="1"/>
      <w:numFmt w:val="decimal"/>
      <w:isLgl w:val="false"/>
      <w:suff w:val="tab"/>
      <w:lvlText w:val="%3."/>
      <w:lvlJc w:val="left"/>
      <w:pPr/>
      <w:rPr>
        <w:rFonts w:ascii="Sylfaen" w:hAnsi="Sylfaen" w:cs="Sylfae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6"/>
        <w:szCs w:val="26"/>
        <w:u w:val="none"/>
      </w:rPr>
    </w:lvl>
  </w:abstractNum>
  <w:abstractNum w:abstractNumId="28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600" w:hanging="600"/>
      </w:pPr>
      <w:rPr>
        <w:rFonts w:hint="default"/>
      </w:rPr>
    </w:lvl>
    <w:lvl w:ilvl="2">
      <w:start w:val="3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29">
    <w:multiLevelType w:val="hybridMultilevel"/>
    <w:lvl w:ilvl="0">
      <w:start w:val="2"/>
      <w:numFmt w:val="decimal"/>
      <w:isLgl w:val="false"/>
      <w:suff w:val="tab"/>
      <w:lvlText w:val="%1"/>
      <w:lvlJc w:val="left"/>
      <w:pPr>
        <w:ind w:left="600" w:hanging="600"/>
      </w:pPr>
      <w:rPr>
        <w:rFonts w:hint="default"/>
      </w:rPr>
    </w:lvl>
    <w:lvl w:ilvl="1">
      <w:start w:val="4"/>
      <w:numFmt w:val="decimal"/>
      <w:isLgl w:val="false"/>
      <w:suff w:val="tab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isLgl w:val="false"/>
      <w:suff w:val="tab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30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31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  <w:lvlOverride w:ilvl="1">
      <w:startOverride w:val="11"/>
    </w:lvlOverride>
    <w:lvlOverride w:ilvl="2">
      <w:startOverride w:val="11"/>
    </w:lvlOverride>
    <w:lvlOverride w:ilvl="3">
      <w:startOverride w:val="11"/>
    </w:lvlOverride>
    <w:lvlOverride w:ilvl="4">
      <w:startOverride w:val="11"/>
    </w:lvlOverride>
    <w:lvlOverride w:ilvl="5">
      <w:startOverride w:val="11"/>
    </w:lvlOverride>
    <w:lvlOverride w:ilvl="6">
      <w:startOverride w:val="11"/>
    </w:lvlOverride>
    <w:lvlOverride w:ilvl="7">
      <w:startOverride w:val="11"/>
    </w:lvlOverride>
    <w:lvlOverride w:ilvl="8">
      <w:startOverride w:val="11"/>
    </w:lvlOverride>
  </w:num>
  <w:num w:numId="3">
    <w:abstractNumId w:val="21"/>
  </w:num>
  <w:num w:numId="4">
    <w:abstractNumId w:val="24"/>
  </w:num>
  <w:num w:numId="5">
    <w:abstractNumId w:val="9"/>
  </w:num>
  <w:num w:numId="6">
    <w:abstractNumId w:val="6"/>
  </w:num>
  <w:num w:numId="7">
    <w:abstractNumId w:val="20"/>
  </w:num>
  <w:num w:numId="8">
    <w:abstractNumId w:val="29"/>
  </w:num>
  <w:num w:numId="9">
    <w:abstractNumId w:val="7"/>
  </w:num>
  <w:num w:numId="10">
    <w:abstractNumId w:val="28"/>
  </w:num>
  <w:num w:numId="11">
    <w:abstractNumId w:val="16"/>
  </w:num>
  <w:num w:numId="12">
    <w:abstractNumId w:val="13"/>
  </w:num>
  <w:num w:numId="13">
    <w:abstractNumId w:val="22"/>
  </w:num>
  <w:num w:numId="14">
    <w:abstractNumId w:val="5"/>
  </w:num>
  <w:num w:numId="15">
    <w:abstractNumId w:val="15"/>
  </w:num>
  <w:num w:numId="16">
    <w:abstractNumId w:val="11"/>
  </w:num>
  <w:num w:numId="17">
    <w:abstractNumId w:val="14"/>
  </w:num>
  <w:num w:numId="18">
    <w:abstractNumId w:val="12"/>
  </w:num>
  <w:num w:numId="19">
    <w:abstractNumId w:val="2"/>
  </w:num>
  <w:num w:numId="20">
    <w:abstractNumId w:val="4"/>
  </w:num>
  <w:num w:numId="21">
    <w:abstractNumId w:val="25"/>
  </w:num>
  <w:num w:numId="22">
    <w:abstractNumId w:val="8"/>
  </w:num>
  <w:num w:numId="23">
    <w:abstractNumId w:val="26"/>
  </w:num>
  <w:num w:numId="24">
    <w:abstractNumId w:val="17"/>
  </w:num>
  <w:num w:numId="25">
    <w:abstractNumId w:val="10"/>
  </w:num>
  <w:num w:numId="26">
    <w:abstractNumId w:val="18"/>
  </w:num>
  <w:num w:numId="27">
    <w:abstractNumId w:val="3"/>
  </w:num>
  <w:num w:numId="28">
    <w:abstractNumId w:val="19"/>
  </w:num>
  <w:num w:numId="29">
    <w:abstractNumId w:val="23"/>
  </w:num>
  <w:num w:numId="30">
    <w:abstractNumId w:val="27"/>
  </w:num>
  <w:num w:numId="31">
    <w:abstractNumId w:val="30"/>
  </w:num>
  <w:num w:numId="32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22">
    <w:name w:val="Heading 1"/>
    <w:basedOn w:val="896"/>
    <w:next w:val="896"/>
    <w:link w:val="723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23">
    <w:name w:val="Heading 1 Char"/>
    <w:basedOn w:val="897"/>
    <w:link w:val="722"/>
    <w:uiPriority w:val="9"/>
    <w:rPr>
      <w:rFonts w:ascii="Arial" w:hAnsi="Arial" w:eastAsia="Arial" w:cs="Arial"/>
      <w:sz w:val="40"/>
      <w:szCs w:val="40"/>
    </w:rPr>
  </w:style>
  <w:style w:type="paragraph" w:styleId="724">
    <w:name w:val="Heading 2"/>
    <w:basedOn w:val="896"/>
    <w:next w:val="896"/>
    <w:link w:val="725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25">
    <w:name w:val="Heading 2 Char"/>
    <w:basedOn w:val="897"/>
    <w:link w:val="724"/>
    <w:uiPriority w:val="9"/>
    <w:rPr>
      <w:rFonts w:ascii="Arial" w:hAnsi="Arial" w:eastAsia="Arial" w:cs="Arial"/>
      <w:sz w:val="34"/>
    </w:rPr>
  </w:style>
  <w:style w:type="paragraph" w:styleId="726">
    <w:name w:val="Heading 3"/>
    <w:basedOn w:val="896"/>
    <w:next w:val="896"/>
    <w:link w:val="727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27">
    <w:name w:val="Heading 3 Char"/>
    <w:basedOn w:val="897"/>
    <w:link w:val="726"/>
    <w:uiPriority w:val="9"/>
    <w:rPr>
      <w:rFonts w:ascii="Arial" w:hAnsi="Arial" w:eastAsia="Arial" w:cs="Arial"/>
      <w:sz w:val="30"/>
      <w:szCs w:val="30"/>
    </w:rPr>
  </w:style>
  <w:style w:type="paragraph" w:styleId="728">
    <w:name w:val="Heading 4"/>
    <w:basedOn w:val="896"/>
    <w:next w:val="896"/>
    <w:link w:val="729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29">
    <w:name w:val="Heading 4 Char"/>
    <w:basedOn w:val="897"/>
    <w:link w:val="728"/>
    <w:uiPriority w:val="9"/>
    <w:rPr>
      <w:rFonts w:ascii="Arial" w:hAnsi="Arial" w:eastAsia="Arial" w:cs="Arial"/>
      <w:b/>
      <w:bCs/>
      <w:sz w:val="26"/>
      <w:szCs w:val="26"/>
    </w:rPr>
  </w:style>
  <w:style w:type="paragraph" w:styleId="730">
    <w:name w:val="Heading 5"/>
    <w:basedOn w:val="896"/>
    <w:next w:val="896"/>
    <w:link w:val="731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31">
    <w:name w:val="Heading 5 Char"/>
    <w:basedOn w:val="897"/>
    <w:link w:val="730"/>
    <w:uiPriority w:val="9"/>
    <w:rPr>
      <w:rFonts w:ascii="Arial" w:hAnsi="Arial" w:eastAsia="Arial" w:cs="Arial"/>
      <w:b/>
      <w:bCs/>
      <w:sz w:val="24"/>
      <w:szCs w:val="24"/>
    </w:rPr>
  </w:style>
  <w:style w:type="paragraph" w:styleId="732">
    <w:name w:val="Heading 6"/>
    <w:basedOn w:val="896"/>
    <w:next w:val="896"/>
    <w:link w:val="733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33">
    <w:name w:val="Heading 6 Char"/>
    <w:basedOn w:val="897"/>
    <w:link w:val="732"/>
    <w:uiPriority w:val="9"/>
    <w:rPr>
      <w:rFonts w:ascii="Arial" w:hAnsi="Arial" w:eastAsia="Arial" w:cs="Arial"/>
      <w:b/>
      <w:bCs/>
      <w:sz w:val="22"/>
      <w:szCs w:val="22"/>
    </w:rPr>
  </w:style>
  <w:style w:type="paragraph" w:styleId="734">
    <w:name w:val="Heading 7"/>
    <w:basedOn w:val="896"/>
    <w:next w:val="896"/>
    <w:link w:val="73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35">
    <w:name w:val="Heading 7 Char"/>
    <w:basedOn w:val="897"/>
    <w:link w:val="734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36">
    <w:name w:val="Heading 8"/>
    <w:basedOn w:val="896"/>
    <w:next w:val="896"/>
    <w:link w:val="737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37">
    <w:name w:val="Heading 8 Char"/>
    <w:basedOn w:val="897"/>
    <w:link w:val="736"/>
    <w:uiPriority w:val="9"/>
    <w:rPr>
      <w:rFonts w:ascii="Arial" w:hAnsi="Arial" w:eastAsia="Arial" w:cs="Arial"/>
      <w:i/>
      <w:iCs/>
      <w:sz w:val="22"/>
      <w:szCs w:val="22"/>
    </w:rPr>
  </w:style>
  <w:style w:type="paragraph" w:styleId="738">
    <w:name w:val="Heading 9"/>
    <w:basedOn w:val="896"/>
    <w:next w:val="896"/>
    <w:link w:val="739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39">
    <w:name w:val="Heading 9 Char"/>
    <w:basedOn w:val="897"/>
    <w:link w:val="738"/>
    <w:uiPriority w:val="9"/>
    <w:rPr>
      <w:rFonts w:ascii="Arial" w:hAnsi="Arial" w:eastAsia="Arial" w:cs="Arial"/>
      <w:i/>
      <w:iCs/>
      <w:sz w:val="21"/>
      <w:szCs w:val="21"/>
    </w:rPr>
  </w:style>
  <w:style w:type="paragraph" w:styleId="740">
    <w:name w:val="Title"/>
    <w:basedOn w:val="896"/>
    <w:next w:val="896"/>
    <w:link w:val="741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41">
    <w:name w:val="Title Char"/>
    <w:basedOn w:val="897"/>
    <w:link w:val="740"/>
    <w:uiPriority w:val="10"/>
    <w:rPr>
      <w:sz w:val="48"/>
      <w:szCs w:val="48"/>
    </w:rPr>
  </w:style>
  <w:style w:type="paragraph" w:styleId="742">
    <w:name w:val="Subtitle"/>
    <w:basedOn w:val="896"/>
    <w:next w:val="896"/>
    <w:link w:val="743"/>
    <w:uiPriority w:val="11"/>
    <w:qFormat/>
    <w:pPr>
      <w:spacing w:before="200" w:after="200"/>
    </w:pPr>
    <w:rPr>
      <w:sz w:val="24"/>
      <w:szCs w:val="24"/>
    </w:rPr>
  </w:style>
  <w:style w:type="character" w:styleId="743">
    <w:name w:val="Subtitle Char"/>
    <w:basedOn w:val="897"/>
    <w:link w:val="742"/>
    <w:uiPriority w:val="11"/>
    <w:rPr>
      <w:sz w:val="24"/>
      <w:szCs w:val="24"/>
    </w:rPr>
  </w:style>
  <w:style w:type="paragraph" w:styleId="744">
    <w:name w:val="Quote"/>
    <w:basedOn w:val="896"/>
    <w:next w:val="896"/>
    <w:link w:val="745"/>
    <w:uiPriority w:val="29"/>
    <w:qFormat/>
    <w:pPr>
      <w:ind w:left="720" w:right="720"/>
    </w:pPr>
    <w:rPr>
      <w:i/>
    </w:rPr>
  </w:style>
  <w:style w:type="character" w:styleId="745">
    <w:name w:val="Quote Char"/>
    <w:link w:val="744"/>
    <w:uiPriority w:val="29"/>
    <w:rPr>
      <w:i/>
    </w:rPr>
  </w:style>
  <w:style w:type="paragraph" w:styleId="746">
    <w:name w:val="Intense Quote"/>
    <w:basedOn w:val="896"/>
    <w:next w:val="896"/>
    <w:link w:val="747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7">
    <w:name w:val="Intense Quote Char"/>
    <w:link w:val="746"/>
    <w:uiPriority w:val="30"/>
    <w:rPr>
      <w:i/>
    </w:rPr>
  </w:style>
  <w:style w:type="character" w:styleId="748">
    <w:name w:val="Header Char"/>
    <w:basedOn w:val="897"/>
    <w:link w:val="901"/>
    <w:uiPriority w:val="99"/>
  </w:style>
  <w:style w:type="character" w:styleId="749">
    <w:name w:val="Footer Char"/>
    <w:basedOn w:val="897"/>
    <w:link w:val="903"/>
    <w:uiPriority w:val="99"/>
  </w:style>
  <w:style w:type="paragraph" w:styleId="750">
    <w:name w:val="Caption"/>
    <w:basedOn w:val="896"/>
    <w:next w:val="8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51">
    <w:name w:val="Caption Char"/>
    <w:basedOn w:val="750"/>
    <w:link w:val="903"/>
    <w:uiPriority w:val="99"/>
  </w:style>
  <w:style w:type="table" w:styleId="752">
    <w:name w:val="Table Grid"/>
    <w:basedOn w:val="89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3">
    <w:name w:val="Table Grid Light"/>
    <w:basedOn w:val="8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4">
    <w:name w:val="Plain Table 1"/>
    <w:basedOn w:val="89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5">
    <w:name w:val="Plain Table 2"/>
    <w:basedOn w:val="89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6">
    <w:name w:val="Plain Table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7">
    <w:name w:val="Plain Table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Plain Table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9">
    <w:name w:val="Grid Table 1 Light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Grid Table 1 Light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Grid Table 1 Light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Grid Table 1 Light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Grid Table 1 Light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Grid Table 1 Light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Grid Table 1 Light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Grid Table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>
    <w:name w:val="Grid Table 2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>
    <w:name w:val="Grid Table 2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>
    <w:name w:val="Grid Table 2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>
    <w:name w:val="Grid Table 2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>
    <w:name w:val="Grid Table 2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>
    <w:name w:val="Grid Table 2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>
    <w:name w:val="Grid Table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>
    <w:name w:val="Grid Table 3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>
    <w:name w:val="Grid Table 3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>
    <w:name w:val="Grid Table 3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>
    <w:name w:val="Grid Table 3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>
    <w:name w:val="Grid Table 3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>
    <w:name w:val="Grid Table 3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>
    <w:name w:val="Grid Table 4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81">
    <w:name w:val="Grid Table 4 - Accent 1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82">
    <w:name w:val="Grid Table 4 - Accent 2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83">
    <w:name w:val="Grid Table 4 - Accent 3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4">
    <w:name w:val="Grid Table 4 - Accent 4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85">
    <w:name w:val="Grid Table 4 - Accent 5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86">
    <w:name w:val="Grid Table 4 - Accent 6"/>
    <w:basedOn w:val="89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87">
    <w:name w:val="Grid Table 5 Dark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88">
    <w:name w:val="Grid Table 5 Dark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789">
    <w:name w:val="Grid Table 5 Dark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790">
    <w:name w:val="Grid Table 5 Dark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791">
    <w:name w:val="Grid Table 5 Dark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792">
    <w:name w:val="Grid Table 5 Dark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793">
    <w:name w:val="Grid Table 5 Dark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794">
    <w:name w:val="Grid Table 6 Colorful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95">
    <w:name w:val="Grid Table 6 Colorful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96">
    <w:name w:val="Grid Table 6 Colorful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97">
    <w:name w:val="Grid Table 6 Colorful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98">
    <w:name w:val="Grid Table 6 Colorful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99">
    <w:name w:val="Grid Table 6 Colorful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0">
    <w:name w:val="Grid Table 6 Colorful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01">
    <w:name w:val="Grid Table 7 Colorful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>
    <w:name w:val="Grid Table 7 Colorful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>
    <w:name w:val="Grid Table 7 Colorful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>
    <w:name w:val="Grid Table 7 Colorful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>
    <w:name w:val="Grid Table 7 Colorful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>
    <w:name w:val="Grid Table 7 Colorful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>
    <w:name w:val="Grid Table 7 Colorful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>
    <w:name w:val="List Table 1 Light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>
    <w:name w:val="List Table 1 Light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>
    <w:name w:val="List Table 1 Light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>
    <w:name w:val="List Table 1 Light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>
    <w:name w:val="List Table 1 Light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3">
    <w:name w:val="List Table 1 Light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4">
    <w:name w:val="List Table 1 Light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5">
    <w:name w:val="List Table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16">
    <w:name w:val="List Table 2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17">
    <w:name w:val="List Table 2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18">
    <w:name w:val="List Table 2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19">
    <w:name w:val="List Table 2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20">
    <w:name w:val="List Table 2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21">
    <w:name w:val="List Table 2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22">
    <w:name w:val="List Table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3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3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3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3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3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>
    <w:name w:val="List Table 3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>
    <w:name w:val="List Table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>
    <w:name w:val="List Table 4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>
    <w:name w:val="List Table 4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>
    <w:name w:val="List Table 4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>
    <w:name w:val="List Table 4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4">
    <w:name w:val="List Table 4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5">
    <w:name w:val="List Table 4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6">
    <w:name w:val="List Table 5 Dark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7">
    <w:name w:val="List Table 5 Dark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8">
    <w:name w:val="List Table 5 Dark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39">
    <w:name w:val="List Table 5 Dark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0">
    <w:name w:val="List Table 5 Dark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1">
    <w:name w:val="List Table 5 Dark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2">
    <w:name w:val="List Table 5 Dark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43">
    <w:name w:val="List Table 6 Colorful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44">
    <w:name w:val="List Table 6 Colorful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45">
    <w:name w:val="List Table 6 Colorful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46">
    <w:name w:val="List Table 6 Colorful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47">
    <w:name w:val="List Table 6 Colorful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48">
    <w:name w:val="List Table 6 Colorful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49">
    <w:name w:val="List Table 6 Colorful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50">
    <w:name w:val="List Table 7 Colorful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51">
    <w:name w:val="List Table 7 Colorful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52">
    <w:name w:val="List Table 7 Colorful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53">
    <w:name w:val="List Table 7 Colorful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54">
    <w:name w:val="List Table 7 Colorful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55">
    <w:name w:val="List Table 7 Colorful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56">
    <w:name w:val="List Table 7 Colorful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57">
    <w:name w:val="Lined - Accent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58">
    <w:name w:val="Lined - Accent 1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59">
    <w:name w:val="Lined - Accent 2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0">
    <w:name w:val="Lined - Accent 3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1">
    <w:name w:val="Lined - Accent 4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2">
    <w:name w:val="Lined - Accent 5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63">
    <w:name w:val="Lined - Accent 6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64">
    <w:name w:val="Bordered &amp; Lined - Accent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65">
    <w:name w:val="Bordered &amp; Lined - Accent 1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66">
    <w:name w:val="Bordered &amp; Lined - Accent 2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67">
    <w:name w:val="Bordered &amp; Lined - Accent 3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68">
    <w:name w:val="Bordered &amp; Lined - Accent 4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69">
    <w:name w:val="Bordered &amp; Lined - Accent 5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70">
    <w:name w:val="Bordered &amp; Lined - Accent 6"/>
    <w:basedOn w:val="89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71">
    <w:name w:val="Bordered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72">
    <w:name w:val="Bordered - Accent 1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73">
    <w:name w:val="Bordered - Accent 2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74">
    <w:name w:val="Bordered - Accent 3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75">
    <w:name w:val="Bordered - Accent 4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76">
    <w:name w:val="Bordered - Accent 5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77">
    <w:name w:val="Bordered - Accent 6"/>
    <w:basedOn w:val="89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78">
    <w:name w:val="Hyperlink"/>
    <w:uiPriority w:val="99"/>
    <w:unhideWhenUsed/>
    <w:rPr>
      <w:color w:val="0000ff" w:themeColor="hyperlink"/>
      <w:u w:val="single"/>
    </w:rPr>
  </w:style>
  <w:style w:type="paragraph" w:styleId="879">
    <w:name w:val="footnote text"/>
    <w:basedOn w:val="896"/>
    <w:link w:val="880"/>
    <w:uiPriority w:val="99"/>
    <w:semiHidden/>
    <w:unhideWhenUsed/>
    <w:pPr>
      <w:spacing w:after="40" w:line="240" w:lineRule="auto"/>
    </w:pPr>
    <w:rPr>
      <w:sz w:val="18"/>
    </w:rPr>
  </w:style>
  <w:style w:type="character" w:styleId="880">
    <w:name w:val="Footnote Text Char"/>
    <w:link w:val="879"/>
    <w:uiPriority w:val="99"/>
    <w:rPr>
      <w:sz w:val="18"/>
    </w:rPr>
  </w:style>
  <w:style w:type="character" w:styleId="881">
    <w:name w:val="footnote reference"/>
    <w:basedOn w:val="897"/>
    <w:uiPriority w:val="99"/>
    <w:unhideWhenUsed/>
    <w:rPr>
      <w:vertAlign w:val="superscript"/>
    </w:rPr>
  </w:style>
  <w:style w:type="paragraph" w:styleId="882">
    <w:name w:val="endnote text"/>
    <w:basedOn w:val="896"/>
    <w:link w:val="883"/>
    <w:uiPriority w:val="99"/>
    <w:semiHidden/>
    <w:unhideWhenUsed/>
    <w:pPr>
      <w:spacing w:after="0" w:line="240" w:lineRule="auto"/>
    </w:pPr>
    <w:rPr>
      <w:sz w:val="20"/>
    </w:rPr>
  </w:style>
  <w:style w:type="character" w:styleId="883">
    <w:name w:val="Endnote Text Char"/>
    <w:link w:val="882"/>
    <w:uiPriority w:val="99"/>
    <w:rPr>
      <w:sz w:val="20"/>
    </w:rPr>
  </w:style>
  <w:style w:type="character" w:styleId="884">
    <w:name w:val="endnote reference"/>
    <w:basedOn w:val="897"/>
    <w:uiPriority w:val="99"/>
    <w:semiHidden/>
    <w:unhideWhenUsed/>
    <w:rPr>
      <w:vertAlign w:val="superscript"/>
    </w:rPr>
  </w:style>
  <w:style w:type="paragraph" w:styleId="885">
    <w:name w:val="toc 1"/>
    <w:basedOn w:val="896"/>
    <w:next w:val="896"/>
    <w:uiPriority w:val="39"/>
    <w:unhideWhenUsed/>
    <w:pPr>
      <w:ind w:left="0" w:right="0" w:firstLine="0"/>
      <w:spacing w:after="57"/>
    </w:pPr>
  </w:style>
  <w:style w:type="paragraph" w:styleId="886">
    <w:name w:val="toc 2"/>
    <w:basedOn w:val="896"/>
    <w:next w:val="896"/>
    <w:uiPriority w:val="39"/>
    <w:unhideWhenUsed/>
    <w:pPr>
      <w:ind w:left="283" w:right="0" w:firstLine="0"/>
      <w:spacing w:after="57"/>
    </w:pPr>
  </w:style>
  <w:style w:type="paragraph" w:styleId="887">
    <w:name w:val="toc 3"/>
    <w:basedOn w:val="896"/>
    <w:next w:val="896"/>
    <w:uiPriority w:val="39"/>
    <w:unhideWhenUsed/>
    <w:pPr>
      <w:ind w:left="567" w:right="0" w:firstLine="0"/>
      <w:spacing w:after="57"/>
    </w:pPr>
  </w:style>
  <w:style w:type="paragraph" w:styleId="888">
    <w:name w:val="toc 4"/>
    <w:basedOn w:val="896"/>
    <w:next w:val="896"/>
    <w:uiPriority w:val="39"/>
    <w:unhideWhenUsed/>
    <w:pPr>
      <w:ind w:left="850" w:right="0" w:firstLine="0"/>
      <w:spacing w:after="57"/>
    </w:pPr>
  </w:style>
  <w:style w:type="paragraph" w:styleId="889">
    <w:name w:val="toc 5"/>
    <w:basedOn w:val="896"/>
    <w:next w:val="896"/>
    <w:uiPriority w:val="39"/>
    <w:unhideWhenUsed/>
    <w:pPr>
      <w:ind w:left="1134" w:right="0" w:firstLine="0"/>
      <w:spacing w:after="57"/>
    </w:pPr>
  </w:style>
  <w:style w:type="paragraph" w:styleId="890">
    <w:name w:val="toc 6"/>
    <w:basedOn w:val="896"/>
    <w:next w:val="896"/>
    <w:uiPriority w:val="39"/>
    <w:unhideWhenUsed/>
    <w:pPr>
      <w:ind w:left="1417" w:right="0" w:firstLine="0"/>
      <w:spacing w:after="57"/>
    </w:pPr>
  </w:style>
  <w:style w:type="paragraph" w:styleId="891">
    <w:name w:val="toc 7"/>
    <w:basedOn w:val="896"/>
    <w:next w:val="896"/>
    <w:uiPriority w:val="39"/>
    <w:unhideWhenUsed/>
    <w:pPr>
      <w:ind w:left="1701" w:right="0" w:firstLine="0"/>
      <w:spacing w:after="57"/>
    </w:pPr>
  </w:style>
  <w:style w:type="paragraph" w:styleId="892">
    <w:name w:val="toc 8"/>
    <w:basedOn w:val="896"/>
    <w:next w:val="896"/>
    <w:uiPriority w:val="39"/>
    <w:unhideWhenUsed/>
    <w:pPr>
      <w:ind w:left="1984" w:right="0" w:firstLine="0"/>
      <w:spacing w:after="57"/>
    </w:pPr>
  </w:style>
  <w:style w:type="paragraph" w:styleId="893">
    <w:name w:val="toc 9"/>
    <w:basedOn w:val="896"/>
    <w:next w:val="896"/>
    <w:uiPriority w:val="39"/>
    <w:unhideWhenUsed/>
    <w:pPr>
      <w:ind w:left="2268" w:right="0" w:firstLine="0"/>
      <w:spacing w:after="57"/>
    </w:pPr>
  </w:style>
  <w:style w:type="paragraph" w:styleId="894">
    <w:name w:val="TOC Heading"/>
    <w:uiPriority w:val="39"/>
    <w:unhideWhenUsed/>
  </w:style>
  <w:style w:type="paragraph" w:styleId="895">
    <w:name w:val="table of figures"/>
    <w:basedOn w:val="896"/>
    <w:next w:val="896"/>
    <w:uiPriority w:val="99"/>
    <w:unhideWhenUsed/>
    <w:pPr>
      <w:spacing w:after="0" w:afterAutospacing="0"/>
    </w:pPr>
  </w:style>
  <w:style w:type="paragraph" w:styleId="896" w:default="1">
    <w:name w:val="Normal"/>
    <w:qFormat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eastAsia="ru-RU"/>
    </w:rPr>
  </w:style>
  <w:style w:type="character" w:styleId="897" w:default="1">
    <w:name w:val="Default Paragraph Font"/>
    <w:uiPriority w:val="1"/>
    <w:semiHidden/>
    <w:unhideWhenUsed/>
  </w:style>
  <w:style w:type="table" w:styleId="898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99" w:default="1">
    <w:name w:val="No List"/>
    <w:uiPriority w:val="99"/>
    <w:semiHidden/>
    <w:unhideWhenUsed/>
  </w:style>
  <w:style w:type="paragraph" w:styleId="900">
    <w:name w:val="No Spacing"/>
    <w:uiPriority w:val="1"/>
    <w:qFormat/>
    <w:pPr>
      <w:spacing w:after="0" w:line="240" w:lineRule="auto"/>
    </w:pPr>
  </w:style>
  <w:style w:type="paragraph" w:styleId="901">
    <w:name w:val="Header"/>
    <w:basedOn w:val="896"/>
    <w:link w:val="902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02" w:customStyle="1">
    <w:name w:val="Верхний колонтитул Знак"/>
    <w:basedOn w:val="897"/>
    <w:link w:val="901"/>
    <w:uiPriority w:val="99"/>
  </w:style>
  <w:style w:type="paragraph" w:styleId="903">
    <w:name w:val="Footer"/>
    <w:basedOn w:val="896"/>
    <w:link w:val="904"/>
    <w:uiPriority w:val="99"/>
    <w:unhideWhenUsed/>
    <w:pPr>
      <w:tabs>
        <w:tab w:val="center" w:pos="4677" w:leader="none"/>
        <w:tab w:val="right" w:pos="9355" w:leader="none"/>
      </w:tabs>
    </w:pPr>
    <w:rPr>
      <w:rFonts w:asciiTheme="minorHAnsi" w:hAnsiTheme="minorHAnsi" w:eastAsiaTheme="minorHAnsi" w:cstheme="minorBidi"/>
      <w:sz w:val="22"/>
      <w:szCs w:val="22"/>
      <w:lang w:eastAsia="en-US"/>
    </w:rPr>
  </w:style>
  <w:style w:type="character" w:styleId="904" w:customStyle="1">
    <w:name w:val="Нижний колонтитул Знак"/>
    <w:basedOn w:val="897"/>
    <w:link w:val="903"/>
    <w:uiPriority w:val="99"/>
  </w:style>
  <w:style w:type="paragraph" w:styleId="905">
    <w:name w:val="Balloon Text"/>
    <w:basedOn w:val="896"/>
    <w:link w:val="906"/>
    <w:uiPriority w:val="99"/>
    <w:semiHidden/>
    <w:unhideWhenUsed/>
    <w:rPr>
      <w:rFonts w:ascii="Tahoma" w:hAnsi="Tahoma" w:cs="Tahoma"/>
      <w:sz w:val="16"/>
      <w:szCs w:val="16"/>
    </w:rPr>
  </w:style>
  <w:style w:type="character" w:styleId="906" w:customStyle="1">
    <w:name w:val="Текст выноски Знак"/>
    <w:basedOn w:val="897"/>
    <w:link w:val="905"/>
    <w:uiPriority w:val="99"/>
    <w:semiHidden/>
    <w:rPr>
      <w:rFonts w:ascii="Tahoma" w:hAnsi="Tahoma" w:eastAsia="Times New Roman" w:cs="Tahoma"/>
      <w:sz w:val="16"/>
      <w:szCs w:val="16"/>
      <w:lang w:eastAsia="ru-RU"/>
    </w:rPr>
  </w:style>
  <w:style w:type="paragraph" w:styleId="907">
    <w:name w:val="List Paragraph"/>
    <w:basedOn w:val="896"/>
    <w:uiPriority w:val="34"/>
    <w:qFormat/>
    <w:pPr>
      <w:contextualSpacing/>
      <w:ind w:left="720"/>
    </w:pPr>
  </w:style>
  <w:style w:type="character" w:styleId="908" w:customStyle="1">
    <w:name w:val="Основной текст Знак1"/>
    <w:basedOn w:val="897"/>
    <w:link w:val="909"/>
    <w:uiPriority w:val="99"/>
    <w:rPr>
      <w:rFonts w:ascii="Sylfaen" w:hAnsi="Sylfaen" w:cs="Sylfaen"/>
      <w:sz w:val="26"/>
      <w:szCs w:val="26"/>
      <w:shd w:val="clear" w:color="auto" w:fill="ffffff"/>
    </w:rPr>
  </w:style>
  <w:style w:type="paragraph" w:styleId="909">
    <w:name w:val="Body Text"/>
    <w:basedOn w:val="896"/>
    <w:link w:val="908"/>
    <w:uiPriority w:val="99"/>
    <w:pPr>
      <w:ind w:hanging="340"/>
      <w:spacing w:line="240" w:lineRule="atLeast"/>
      <w:shd w:val="clear" w:color="auto" w:fill="ffffff"/>
    </w:pPr>
    <w:rPr>
      <w:rFonts w:ascii="Sylfaen" w:hAnsi="Sylfaen" w:cs="Sylfaen" w:eastAsiaTheme="minorHAnsi"/>
      <w:sz w:val="26"/>
      <w:szCs w:val="26"/>
      <w:lang w:eastAsia="en-US"/>
    </w:rPr>
  </w:style>
  <w:style w:type="character" w:styleId="910" w:customStyle="1">
    <w:name w:val="Основной текст Знак"/>
    <w:basedOn w:val="897"/>
    <w:uiPriority w:val="99"/>
    <w:semiHidden/>
    <w:rPr>
      <w:rFonts w:ascii="Times New Roman" w:hAnsi="Times New Roman" w:eastAsia="Times New Roman" w:cs="Times New Roman"/>
      <w:sz w:val="24"/>
      <w:szCs w:val="24"/>
      <w:lang w:eastAsia="ru-RU"/>
    </w:rPr>
  </w:style>
  <w:style w:type="paragraph" w:styleId="911" w:customStyle="1">
    <w:name w:val="ConsPlusNormal"/>
    <w:pPr>
      <w:spacing w:after="0" w:line="240" w:lineRule="auto"/>
      <w:widowControl w:val="off"/>
    </w:pPr>
    <w:rPr>
      <w:rFonts w:ascii="Calibri" w:hAnsi="Calibri" w:eastAsia="Times New Roman" w:cs="Calibri"/>
      <w:szCs w:val="20"/>
      <w:lang w:eastAsia="ru-RU"/>
    </w:rPr>
  </w:style>
  <w:style w:type="paragraph" w:styleId="912" w:customStyle="1">
    <w:name w:val="Обычный (веб)"/>
    <w:pPr>
      <w:contextualSpacing w:val="0"/>
      <w:ind w:left="0" w:right="0" w:firstLine="0"/>
      <w:jc w:val="left"/>
      <w:keepLines w:val="0"/>
      <w:keepNext w:val="0"/>
      <w:pageBreakBefore w:val="0"/>
      <w:spacing w:before="100" w:beforeAutospacing="1" w:after="100" w:afterAutospacing="1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Times New Roman" w:hAnsi="Times New Roman" w:eastAsia="Times New Roman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4"/>
      <w:szCs w:val="24"/>
      <w:highlight w:val="none"/>
      <w:u w:val="none"/>
      <w:vertAlign w:val="baseline"/>
      <w:rtl w:val="0"/>
      <w:cs w:val="0"/>
      <w:lang w:val="ru-RU" w:eastAsia="ru-RU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C198F-B107-4A9B-AB5A-985668D1D8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Р7-Офис/7.2.1.14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Карпов Владимир Олегович</dc:creator>
  <cp:revision>36</cp:revision>
  <dcterms:created xsi:type="dcterms:W3CDTF">2021-06-28T08:55:00Z</dcterms:created>
  <dcterms:modified xsi:type="dcterms:W3CDTF">2024-12-18T14:26:36Z</dcterms:modified>
</cp:coreProperties>
</file>