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9"/>
        <w:ind w:right="283"/>
      </w:pPr>
      <w:r/>
      <w:r/>
    </w:p>
    <w:p>
      <w:pPr>
        <w:pStyle w:val="892"/>
        <w:ind w:left="0" w:right="0" w:firstLine="9354"/>
        <w:jc w:val="left"/>
        <w:spacing w:after="120" w:line="240" w:lineRule="exact"/>
        <w:rPr>
          <w:rFonts w:ascii="Times New Roman" w:hAnsi="Times New Roman" w:cs="Times New Roman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УТВЕРЖДЕНО</w:t>
      </w:r>
      <w:r>
        <w:rPr>
          <w:rFonts w:ascii="Times New Roman" w:hAnsi="Times New Roman" w:cs="Times New Roman"/>
        </w:rPr>
      </w:r>
      <w:r/>
    </w:p>
    <w:p>
      <w:pPr>
        <w:pStyle w:val="892"/>
        <w:ind w:left="0" w:right="0" w:firstLine="9354"/>
        <w:jc w:val="left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областного </w:t>
      </w:r>
      <w:r>
        <w:rPr>
          <w:rFonts w:ascii="Times New Roman" w:hAnsi="Times New Roman" w:cs="Times New Roman"/>
        </w:rPr>
      </w:r>
      <w:r/>
    </w:p>
    <w:p>
      <w:pPr>
        <w:pStyle w:val="892"/>
        <w:ind w:left="0" w:right="0" w:firstLine="9354"/>
        <w:jc w:val="left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казенного учреждения «Государственное </w:t>
      </w:r>
      <w:r>
        <w:rPr>
          <w:rFonts w:ascii="Times New Roman" w:hAnsi="Times New Roman" w:cs="Times New Roman"/>
        </w:rPr>
      </w:r>
      <w:r/>
    </w:p>
    <w:p>
      <w:pPr>
        <w:pStyle w:val="892"/>
        <w:ind w:left="0" w:right="0" w:firstLine="9354"/>
        <w:jc w:val="lef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юридическое бюро Новгородской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2"/>
        <w:ind w:left="0" w:right="0" w:firstLine="9354"/>
        <w:jc w:val="lef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области»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2"/>
        <w:ind w:left="0" w:right="0" w:firstLine="9354"/>
        <w:jc w:val="left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«01».04.2025 № 9-ОД</w:t>
      </w:r>
      <w:r>
        <w:rPr>
          <w:rFonts w:eastAsia="Calibri"/>
          <w:sz w:val="16"/>
          <w:szCs w:val="16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0"/>
        <w:jc w:val="left"/>
        <w:rPr>
          <w:rFonts w:eastAsia="Calibri"/>
          <w:sz w:val="16"/>
          <w:szCs w:val="16"/>
          <w:highlight w:val="none"/>
        </w:rPr>
      </w:pPr>
      <w:r>
        <w:rPr>
          <w:b/>
          <w:sz w:val="16"/>
          <w:szCs w:val="16"/>
          <w:highlight w:val="none"/>
        </w:rPr>
      </w:r>
      <w:r>
        <w:rPr>
          <w:rFonts w:eastAsia="Calibri"/>
          <w:sz w:val="16"/>
          <w:szCs w:val="16"/>
          <w:highlight w:val="none"/>
        </w:rPr>
      </w:r>
      <w:r/>
    </w:p>
    <w:p>
      <w:pPr>
        <w:pStyle w:val="879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Карта коррупционных рисков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мер по их минимизации </w:t>
      </w:r>
      <w:r>
        <w:rPr>
          <w:b/>
          <w:sz w:val="28"/>
          <w:szCs w:val="28"/>
        </w:rPr>
      </w:r>
      <w:r/>
    </w:p>
    <w:p>
      <w:pPr>
        <w:pStyle w:val="879"/>
        <w:ind w:firstLine="0"/>
        <w:jc w:val="center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государственного областного казенного учреждения «Государственное юридическое бюро Новгородской области»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202</w:t>
      </w:r>
      <w:r>
        <w:rPr>
          <w:b/>
          <w:sz w:val="28"/>
          <w:szCs w:val="28"/>
        </w:rPr>
        <w:t xml:space="preserve">5 год</w:t>
      </w:r>
      <w:r>
        <w:rPr>
          <w:b/>
          <w:bCs/>
          <w:sz w:val="28"/>
          <w:szCs w:val="28"/>
          <w:highlight w:val="none"/>
        </w:rPr>
      </w:r>
      <w:r/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pStyle w:val="879"/>
        <w:ind w:firstLine="70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  <w:r/>
    </w:p>
    <w:tbl>
      <w:tblPr>
        <w:tblW w:w="151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0"/>
        <w:gridCol w:w="3226"/>
        <w:gridCol w:w="3681"/>
        <w:gridCol w:w="2550"/>
        <w:gridCol w:w="3115"/>
        <w:gridCol w:w="2022"/>
      </w:tblGrid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879"/>
              <w:jc w:val="center"/>
              <w:rPr>
                <w:b/>
              </w:rPr>
            </w:pPr>
            <w:r>
              <w:rPr>
                <w:b/>
              </w:rPr>
              <w:t xml:space="preserve">№</w:t>
            </w:r>
            <w:r/>
          </w:p>
          <w:p>
            <w:pPr>
              <w:pStyle w:val="879"/>
              <w:jc w:val="center"/>
              <w:rPr>
                <w:b/>
              </w:rPr>
            </w:pPr>
            <w:r>
              <w:rPr>
                <w:b/>
              </w:rPr>
              <w:t xml:space="preserve">п/п</w:t>
            </w:r>
            <w:r/>
          </w:p>
        </w:tc>
        <w:tc>
          <w:tcPr>
            <w:tcW w:w="3226" w:type="dxa"/>
            <w:vAlign w:val="center"/>
            <w:textDirection w:val="lrTb"/>
            <w:noWrap w:val="false"/>
          </w:tcPr>
          <w:p>
            <w:pPr>
              <w:pStyle w:val="8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фун</w:t>
            </w:r>
            <w:r>
              <w:rPr>
                <w:b/>
                <w:bCs/>
              </w:rPr>
              <w:t xml:space="preserve">к</w:t>
            </w:r>
            <w:r>
              <w:rPr>
                <w:b/>
                <w:bCs/>
              </w:rPr>
              <w:t xml:space="preserve">ции,</w:t>
            </w:r>
            <w:r/>
          </w:p>
          <w:p>
            <w:pPr>
              <w:pStyle w:val="8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при реализации</w:t>
            </w:r>
            <w:r>
              <w:rPr>
                <w:b/>
                <w:bCs/>
              </w:rPr>
              <w:t xml:space="preserve">,</w:t>
            </w:r>
            <w:r>
              <w:rPr>
                <w:b/>
                <w:bCs/>
              </w:rPr>
              <w:t xml:space="preserve"> которой наиболее вероятно возникновение корру</w:t>
            </w:r>
            <w:r>
              <w:rPr>
                <w:b/>
                <w:bCs/>
              </w:rPr>
              <w:t xml:space="preserve">п</w:t>
            </w:r>
            <w:r>
              <w:rPr>
                <w:b/>
                <w:bCs/>
              </w:rPr>
              <w:t xml:space="preserve">ции</w:t>
            </w:r>
            <w:r>
              <w:rPr>
                <w:b/>
                <w:bCs/>
              </w:rPr>
            </w:r>
            <w:r/>
          </w:p>
        </w:tc>
        <w:tc>
          <w:tcPr>
            <w:tcW w:w="3681" w:type="dxa"/>
            <w:vAlign w:val="center"/>
            <w:textDirection w:val="lrTb"/>
            <w:noWrap w:val="false"/>
          </w:tcPr>
          <w:p>
            <w:pPr>
              <w:pStyle w:val="879"/>
              <w:jc w:val="center"/>
              <w:rPr>
                <w:b/>
              </w:rPr>
            </w:pPr>
            <w:r>
              <w:rPr>
                <w:b/>
              </w:rPr>
              <w:t xml:space="preserve">Коррупционные риски</w:t>
            </w:r>
            <w:r/>
          </w:p>
        </w:tc>
        <w:tc>
          <w:tcPr>
            <w:tcW w:w="2550" w:type="dxa"/>
            <w:vAlign w:val="center"/>
            <w:textDirection w:val="lrTb"/>
            <w:noWrap w:val="false"/>
          </w:tcPr>
          <w:p>
            <w:pPr>
              <w:pStyle w:val="879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</w:t>
            </w:r>
            <w:r>
              <w:rPr>
                <w:b/>
              </w:rPr>
            </w:r>
            <w:r/>
          </w:p>
          <w:p>
            <w:pPr>
              <w:pStyle w:val="879"/>
              <w:jc w:val="center"/>
              <w:rPr>
                <w:b/>
              </w:rPr>
            </w:pPr>
            <w:r>
              <w:rPr>
                <w:b/>
              </w:rPr>
              <w:t xml:space="preserve">должн</w:t>
            </w:r>
            <w:r>
              <w:rPr>
                <w:b/>
              </w:rPr>
              <w:t xml:space="preserve">о</w:t>
            </w:r>
            <w:r>
              <w:rPr>
                <w:b/>
              </w:rPr>
              <w:t xml:space="preserve">сти</w:t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pStyle w:val="879"/>
              <w:jc w:val="center"/>
              <w:rPr>
                <w:b/>
              </w:rPr>
            </w:pPr>
            <w:r>
              <w:rPr>
                <w:b/>
              </w:rPr>
              <w:t xml:space="preserve">Мероприятия по</w:t>
            </w:r>
            <w:r>
              <w:rPr>
                <w:b/>
              </w:rPr>
            </w:r>
            <w:r/>
          </w:p>
          <w:p>
            <w:pPr>
              <w:pStyle w:val="879"/>
              <w:jc w:val="center"/>
              <w:rPr>
                <w:b/>
              </w:rPr>
            </w:pPr>
            <w:r>
              <w:rPr>
                <w:b/>
              </w:rPr>
              <w:t xml:space="preserve">мин</w:t>
            </w:r>
            <w:r>
              <w:rPr>
                <w:b/>
              </w:rPr>
              <w:t xml:space="preserve">и</w:t>
            </w:r>
            <w:r>
              <w:rPr>
                <w:b/>
              </w:rPr>
              <w:t xml:space="preserve">мизации и</w:t>
            </w:r>
            <w:r/>
          </w:p>
          <w:p>
            <w:pPr>
              <w:pStyle w:val="879"/>
              <w:jc w:val="center"/>
              <w:rPr>
                <w:b/>
              </w:rPr>
            </w:pPr>
            <w:r>
              <w:rPr>
                <w:b/>
              </w:rPr>
              <w:t xml:space="preserve">устранению риска</w:t>
            </w:r>
            <w:r/>
          </w:p>
        </w:tc>
        <w:tc>
          <w:tcPr>
            <w:tcW w:w="2022" w:type="dxa"/>
            <w:vAlign w:val="center"/>
            <w:textDirection w:val="lrTb"/>
            <w:noWrap w:val="false"/>
          </w:tcPr>
          <w:p>
            <w:pPr>
              <w:pStyle w:val="879"/>
              <w:jc w:val="center"/>
              <w:rPr>
                <w:b/>
              </w:rPr>
            </w:pPr>
            <w:r>
              <w:rPr>
                <w:b/>
              </w:rPr>
              <w:t xml:space="preserve">Степень риска (низкая, сре</w:t>
            </w:r>
            <w:r>
              <w:rPr>
                <w:b/>
              </w:rPr>
              <w:t xml:space="preserve">д</w:t>
            </w:r>
            <w:r>
              <w:rPr>
                <w:b/>
              </w:rPr>
              <w:t xml:space="preserve">няя, высокая)</w:t>
            </w:r>
            <w:r/>
          </w:p>
        </w:tc>
      </w:tr>
      <w:tr>
        <w:trPr/>
        <w:tc>
          <w:tcPr>
            <w:tcW w:w="560" w:type="dxa"/>
            <w:vAlign w:val="center"/>
            <w:textDirection w:val="lrTb"/>
            <w:noWrap w:val="false"/>
          </w:tcPr>
          <w:p>
            <w:pPr>
              <w:pStyle w:val="879"/>
              <w:jc w:val="center"/>
              <w:rPr>
                <w:b/>
              </w:rPr>
            </w:pPr>
            <w:r>
              <w:rPr>
                <w:b/>
              </w:rPr>
              <w:t xml:space="preserve">1</w:t>
            </w:r>
            <w:r>
              <w:rPr>
                <w:b/>
              </w:rPr>
            </w:r>
            <w:r/>
          </w:p>
        </w:tc>
        <w:tc>
          <w:tcPr>
            <w:tcW w:w="3226" w:type="dxa"/>
            <w:vAlign w:val="center"/>
            <w:textDirection w:val="lrTb"/>
            <w:noWrap w:val="false"/>
          </w:tcPr>
          <w:p>
            <w:pPr>
              <w:pStyle w:val="8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>
              <w:rPr>
                <w:b/>
                <w:bCs/>
              </w:rPr>
            </w:r>
            <w:r/>
          </w:p>
        </w:tc>
        <w:tc>
          <w:tcPr>
            <w:tcW w:w="3681" w:type="dxa"/>
            <w:vAlign w:val="center"/>
            <w:textDirection w:val="lrTb"/>
            <w:noWrap w:val="false"/>
          </w:tcPr>
          <w:p>
            <w:pPr>
              <w:pStyle w:val="879"/>
              <w:jc w:val="center"/>
              <w:rPr>
                <w:b/>
              </w:rPr>
            </w:pPr>
            <w:r>
              <w:rPr>
                <w:b/>
              </w:rPr>
              <w:t xml:space="preserve">3</w:t>
            </w:r>
            <w:r>
              <w:rPr>
                <w:b/>
              </w:rPr>
            </w:r>
            <w:r/>
          </w:p>
        </w:tc>
        <w:tc>
          <w:tcPr>
            <w:tcW w:w="2550" w:type="dxa"/>
            <w:vAlign w:val="center"/>
            <w:textDirection w:val="lrTb"/>
            <w:noWrap w:val="false"/>
          </w:tcPr>
          <w:p>
            <w:pPr>
              <w:pStyle w:val="879"/>
              <w:jc w:val="center"/>
              <w:rPr>
                <w:b/>
              </w:rPr>
            </w:pPr>
            <w:r>
              <w:rPr>
                <w:b/>
              </w:rPr>
              <w:t xml:space="preserve">4</w:t>
            </w:r>
            <w:r>
              <w:rPr>
                <w:b/>
              </w:rPr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pStyle w:val="879"/>
              <w:jc w:val="center"/>
              <w:rPr>
                <w:b/>
              </w:rPr>
            </w:pPr>
            <w:r>
              <w:rPr>
                <w:b/>
              </w:rPr>
              <w:t xml:space="preserve">5</w:t>
            </w:r>
            <w:r>
              <w:rPr>
                <w:b/>
              </w:rPr>
            </w:r>
            <w:r/>
          </w:p>
        </w:tc>
        <w:tc>
          <w:tcPr>
            <w:tcW w:w="2022" w:type="dxa"/>
            <w:vAlign w:val="center"/>
            <w:textDirection w:val="lrTb"/>
            <w:noWrap w:val="false"/>
          </w:tcPr>
          <w:p>
            <w:pPr>
              <w:pStyle w:val="879"/>
              <w:jc w:val="center"/>
              <w:rPr>
                <w:b/>
              </w:rPr>
            </w:pPr>
            <w:r>
              <w:rPr>
                <w:b/>
              </w:rPr>
              <w:t xml:space="preserve">6</w:t>
            </w:r>
            <w:r>
              <w:rPr>
                <w:b/>
              </w:rPr>
            </w:r>
            <w:r/>
          </w:p>
        </w:tc>
      </w:tr>
      <w:tr>
        <w:trPr/>
        <w:tc>
          <w:tcPr>
            <w:tcW w:w="560" w:type="dxa"/>
            <w:vAlign w:val="top"/>
            <w:textDirection w:val="lrTb"/>
            <w:noWrap w:val="false"/>
          </w:tcPr>
          <w:p>
            <w:pPr>
              <w:pStyle w:val="879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1.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226" w:type="dxa"/>
            <w:vAlign w:val="top"/>
            <w:textDirection w:val="lrTb"/>
            <w:noWrap w:val="false"/>
          </w:tcPr>
          <w:p>
            <w:pPr>
              <w:pStyle w:val="879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Осуществление функци</w:t>
            </w:r>
            <w:r>
              <w:rPr>
                <w:sz w:val="24"/>
                <w:szCs w:val="24"/>
              </w:rPr>
              <w:t xml:space="preserve">й</w:t>
            </w:r>
            <w:r>
              <w:rPr>
                <w:sz w:val="24"/>
                <w:szCs w:val="24"/>
              </w:rPr>
              <w:t xml:space="preserve"> государственного заказч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ка, осуществляющего з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купки товаров, работ, у</w:t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луг для государстве</w:t>
            </w:r>
            <w:r>
              <w:rPr>
                <w:sz w:val="24"/>
                <w:szCs w:val="24"/>
              </w:rPr>
              <w:t xml:space="preserve">н</w:t>
            </w:r>
            <w:r>
              <w:rPr>
                <w:sz w:val="24"/>
                <w:szCs w:val="24"/>
              </w:rPr>
              <w:t xml:space="preserve">ных нужд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681" w:type="dxa"/>
            <w:vAlign w:val="top"/>
            <w:textDirection w:val="lrTb"/>
            <w:noWrap w:val="false"/>
          </w:tcPr>
          <w:p>
            <w:pPr>
              <w:pStyle w:val="720"/>
              <w:ind w:left="0" w:right="0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закупок, заключение контрактов на поставку товаров, выполнение работ, оказание услуг для нужд </w:t>
            </w:r>
            <w:r>
              <w:rPr>
                <w:sz w:val="24"/>
                <w:szCs w:val="24"/>
              </w:rPr>
              <w:t xml:space="preserve">учреждения с нарушениями действующего законодательства РФ.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20"/>
              <w:ind w:left="0" w:right="0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ходе разработки и составления технической документации,</w:t>
            </w:r>
            <w:r>
              <w:rPr>
                <w:sz w:val="24"/>
                <w:szCs w:val="24"/>
              </w:rPr>
              <w:t xml:space="preserve"> при подготовке обоснования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начальной (максимальной)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цены контракта,</w:t>
            </w:r>
            <w:r>
              <w:rPr>
                <w:sz w:val="24"/>
                <w:szCs w:val="24"/>
              </w:rPr>
              <w:t xml:space="preserve"> подготовки проектов государственных контрактов</w:t>
            </w:r>
            <w:r>
              <w:rPr>
                <w:sz w:val="24"/>
                <w:szCs w:val="24"/>
              </w:rPr>
              <w:t xml:space="preserve">: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установлен</w:t>
            </w:r>
            <w:r>
              <w:rPr>
                <w:sz w:val="24"/>
                <w:szCs w:val="24"/>
              </w:rPr>
              <w:t xml:space="preserve">ие</w:t>
            </w:r>
            <w:r>
              <w:rPr>
                <w:sz w:val="24"/>
                <w:szCs w:val="24"/>
              </w:rPr>
              <w:t xml:space="preserve"> необоснованны</w:t>
            </w:r>
            <w:r>
              <w:rPr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  <w:t xml:space="preserve"> преимуществ для отдельных участников закупки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расширен</w:t>
            </w:r>
            <w:r>
              <w:rPr>
                <w:sz w:val="24"/>
                <w:szCs w:val="24"/>
              </w:rPr>
              <w:t xml:space="preserve">ие</w:t>
            </w:r>
            <w:r>
              <w:rPr>
                <w:sz w:val="24"/>
                <w:szCs w:val="24"/>
              </w:rPr>
              <w:t xml:space="preserve"> (ограничен</w:t>
            </w:r>
            <w:r>
              <w:rPr>
                <w:sz w:val="24"/>
                <w:szCs w:val="24"/>
              </w:rPr>
              <w:t xml:space="preserve">ие</w:t>
            </w:r>
            <w:r>
              <w:rPr>
                <w:sz w:val="24"/>
                <w:szCs w:val="24"/>
              </w:rPr>
              <w:t xml:space="preserve">) круг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возможных участников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закупки;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использован</w:t>
            </w:r>
            <w:r>
              <w:rPr>
                <w:sz w:val="24"/>
                <w:szCs w:val="24"/>
              </w:rPr>
              <w:t xml:space="preserve">ие</w:t>
            </w:r>
            <w:r>
              <w:rPr>
                <w:sz w:val="24"/>
                <w:szCs w:val="24"/>
              </w:rPr>
              <w:t xml:space="preserve"> неправильны</w:t>
            </w:r>
            <w:r>
              <w:rPr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  <w:t xml:space="preserve"> классификатор</w:t>
            </w:r>
            <w:r>
              <w:rPr>
                <w:sz w:val="24"/>
                <w:szCs w:val="24"/>
              </w:rPr>
              <w:t xml:space="preserve">ов</w:t>
            </w:r>
            <w:r>
              <w:rPr>
                <w:sz w:val="24"/>
                <w:szCs w:val="24"/>
              </w:rPr>
              <w:t xml:space="preserve"> или наименований закупки, не отражающи</w:t>
            </w:r>
            <w:r>
              <w:rPr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  <w:t xml:space="preserve"> ее содержание</w:t>
            </w:r>
            <w:r>
              <w:rPr>
                <w:sz w:val="24"/>
                <w:szCs w:val="24"/>
              </w:rPr>
              <w:t xml:space="preserve">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необоснованно</w:t>
            </w:r>
            <w:r>
              <w:rPr>
                <w:sz w:val="24"/>
                <w:szCs w:val="24"/>
              </w:rPr>
              <w:t xml:space="preserve">е завышение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(занижение</w:t>
            </w:r>
            <w:r>
              <w:rPr>
                <w:sz w:val="24"/>
                <w:szCs w:val="24"/>
              </w:rPr>
              <w:t xml:space="preserve">) начальн</w:t>
            </w:r>
            <w:r>
              <w:rPr>
                <w:sz w:val="24"/>
                <w:szCs w:val="24"/>
              </w:rPr>
              <w:t xml:space="preserve">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(максимальной) цены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контракта;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отка</w:t>
            </w:r>
            <w:r>
              <w:rPr>
                <w:sz w:val="24"/>
                <w:szCs w:val="24"/>
              </w:rPr>
              <w:t xml:space="preserve">з от проведения мониторинга цен, в установленных законодательством случаях;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необоснованно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 расширен</w:t>
            </w:r>
            <w:r>
              <w:rPr>
                <w:sz w:val="24"/>
                <w:szCs w:val="24"/>
              </w:rPr>
              <w:t xml:space="preserve">ие</w:t>
            </w:r>
            <w:r>
              <w:rPr>
                <w:sz w:val="24"/>
                <w:szCs w:val="24"/>
              </w:rPr>
              <w:t xml:space="preserve"> (ограничен</w:t>
            </w:r>
            <w:r>
              <w:rPr>
                <w:sz w:val="24"/>
                <w:szCs w:val="24"/>
              </w:rPr>
              <w:t xml:space="preserve">ие), упрощение</w:t>
            </w:r>
            <w:r>
              <w:rPr>
                <w:sz w:val="24"/>
                <w:szCs w:val="24"/>
              </w:rPr>
              <w:t xml:space="preserve"> (усложнен</w:t>
            </w:r>
            <w:r>
              <w:rPr>
                <w:sz w:val="24"/>
                <w:szCs w:val="24"/>
              </w:rPr>
              <w:t xml:space="preserve">ие</w:t>
            </w:r>
            <w:r>
              <w:rPr>
                <w:sz w:val="24"/>
                <w:szCs w:val="24"/>
              </w:rPr>
              <w:t xml:space="preserve">) необходимы</w:t>
            </w:r>
            <w:r>
              <w:rPr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  <w:t xml:space="preserve"> услови</w:t>
            </w:r>
            <w:r>
              <w:rPr>
                <w:sz w:val="24"/>
                <w:szCs w:val="24"/>
              </w:rPr>
              <w:t xml:space="preserve">й</w:t>
            </w:r>
            <w:r>
              <w:rPr>
                <w:sz w:val="24"/>
                <w:szCs w:val="24"/>
              </w:rPr>
              <w:t xml:space="preserve"> контракта; 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подготовка проектов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контрактов (договоров) 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выполнение уже фактически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выполненных работ, либо уже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оказанных услуг.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20"/>
              <w:ind w:left="0" w:right="0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редоставление неполной или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некорректной информации 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закупке, подмена разъяснений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ссылками на </w:t>
            </w:r>
            <w:r>
              <w:rPr>
                <w:sz w:val="24"/>
                <w:szCs w:val="24"/>
              </w:rPr>
              <w:t xml:space="preserve">извещение</w:t>
            </w:r>
            <w:r>
              <w:rPr>
                <w:sz w:val="24"/>
                <w:szCs w:val="24"/>
              </w:rPr>
              <w:t xml:space="preserve"> 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закупке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20"/>
              <w:ind w:left="0" w:right="0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Неосуществление действий по выявлению конфликта интересов среди участников закупки, сокрытие полученной информации о конфликте интересов.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20"/>
              <w:ind w:left="0" w:right="0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Необоснованный отказ в участии в закупке определенным лицам, либо создание препятствий в допуске для участия в закупке.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20"/>
              <w:ind w:left="0" w:right="0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одмена документов 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интересах какого-либо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участника</w:t>
            </w:r>
            <w:r>
              <w:rPr>
                <w:sz w:val="24"/>
                <w:szCs w:val="24"/>
              </w:rPr>
              <w:t xml:space="preserve"> закупки</w:t>
            </w:r>
            <w:r>
              <w:rPr>
                <w:sz w:val="24"/>
                <w:szCs w:val="24"/>
              </w:rPr>
              <w:t xml:space="preserve"> в обмен на </w:t>
            </w:r>
            <w:r>
              <w:rPr>
                <w:sz w:val="24"/>
                <w:szCs w:val="24"/>
              </w:rPr>
              <w:t xml:space="preserve">получе</w:t>
            </w:r>
            <w:r>
              <w:rPr>
                <w:sz w:val="24"/>
                <w:szCs w:val="24"/>
              </w:rPr>
              <w:t xml:space="preserve">нное (обещанное) вознаграждение.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20"/>
              <w:ind w:left="0" w:right="0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</w:t>
            </w:r>
            <w:r>
              <w:rPr>
                <w:sz w:val="24"/>
                <w:szCs w:val="24"/>
              </w:rPr>
              <w:t xml:space="preserve">ринятие выполнен</w:t>
            </w:r>
            <w:r>
              <w:rPr>
                <w:sz w:val="24"/>
                <w:szCs w:val="24"/>
              </w:rPr>
              <w:t xml:space="preserve">ных</w:t>
            </w:r>
            <w:r>
              <w:rPr>
                <w:sz w:val="24"/>
                <w:szCs w:val="24"/>
              </w:rPr>
              <w:t xml:space="preserve"> работ, оказан</w:t>
            </w:r>
            <w:r>
              <w:rPr>
                <w:sz w:val="24"/>
                <w:szCs w:val="24"/>
              </w:rPr>
              <w:t xml:space="preserve">ных</w:t>
            </w:r>
            <w:r>
              <w:rPr>
                <w:sz w:val="24"/>
                <w:szCs w:val="24"/>
              </w:rPr>
              <w:t xml:space="preserve"> услуг, поставки товаров</w:t>
            </w:r>
            <w:r>
              <w:rPr>
                <w:sz w:val="24"/>
                <w:szCs w:val="24"/>
              </w:rPr>
              <w:t xml:space="preserve"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не соответствующих требованиям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государственного контракта, либо не полностью исполненных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поставщиком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</w:t>
            </w:r>
            <w:r>
              <w:rPr>
                <w:sz w:val="24"/>
                <w:szCs w:val="24"/>
              </w:rPr>
              <w:t xml:space="preserve">подрядчиком, исполнителем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  <w:t xml:space="preserve"> обязательств по государственному контракту</w:t>
            </w:r>
            <w:r>
              <w:rPr>
                <w:sz w:val="24"/>
                <w:szCs w:val="24"/>
              </w:rPr>
              <w:t xml:space="preserve"> (договору)</w:t>
            </w:r>
            <w:r>
              <w:rPr>
                <w:sz w:val="24"/>
                <w:szCs w:val="24"/>
              </w:rPr>
              <w:t xml:space="preserve">: подписание актов приемки выполненных работ, оказанных услуг, поставленного товара, которые фактически не проводились или проводились в меньших объемах либо не соответствуют качеству, предусмотренному контрактными обязательствами.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20"/>
              <w:ind w:left="0" w:right="0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нес</w:t>
            </w:r>
            <w:r>
              <w:rPr>
                <w:sz w:val="24"/>
                <w:szCs w:val="24"/>
              </w:rPr>
              <w:t xml:space="preserve">ение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контракт изменений</w:t>
            </w:r>
            <w:r>
              <w:rPr>
                <w:sz w:val="24"/>
                <w:szCs w:val="24"/>
              </w:rPr>
              <w:t xml:space="preserve">, направленны</w:t>
            </w:r>
            <w:r>
              <w:rPr>
                <w:sz w:val="24"/>
                <w:szCs w:val="24"/>
              </w:rPr>
              <w:t xml:space="preserve">х</w:t>
            </w:r>
            <w:r>
              <w:rPr>
                <w:sz w:val="24"/>
                <w:szCs w:val="24"/>
              </w:rPr>
              <w:t xml:space="preserve"> на неправомерное оказание помощи подрядчику (исполнителю) в сдаче работы (услуги): продлеваются сроки, меняются в худшую сторону качественные характеристики результата работы (услуги).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20"/>
              <w:ind w:left="0" w:right="0" w:firstLine="283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Осуществление</w:t>
            </w:r>
            <w:r>
              <w:rPr>
                <w:sz w:val="24"/>
                <w:szCs w:val="24"/>
              </w:rPr>
              <w:t xml:space="preserve"> оплаты работ (услуг), не предусмотренных контрактом</w:t>
            </w:r>
            <w:r>
              <w:rPr>
                <w:sz w:val="24"/>
                <w:szCs w:val="24"/>
              </w:rPr>
              <w:t xml:space="preserve">, либо оплаты за </w:t>
            </w:r>
            <w:r>
              <w:rPr>
                <w:sz w:val="24"/>
                <w:szCs w:val="24"/>
              </w:rPr>
              <w:t xml:space="preserve">не поставленный</w:t>
            </w:r>
            <w:r>
              <w:rPr>
                <w:sz w:val="24"/>
                <w:szCs w:val="24"/>
              </w:rPr>
              <w:t xml:space="preserve"> товар.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pStyle w:val="720"/>
              <w:ind w:left="0" w:right="0" w:firstLine="283"/>
              <w:jc w:val="both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</w:p>
        </w:tc>
        <w:tc>
          <w:tcPr>
            <w:tcW w:w="2550" w:type="dxa"/>
            <w:vAlign w:val="top"/>
            <w:textDirection w:val="lrTb"/>
            <w:noWrap w:val="false"/>
          </w:tcPr>
          <w:p>
            <w:pPr>
              <w:pStyle w:val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учреждения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 учреждения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115" w:type="dxa"/>
            <w:vAlign w:val="top"/>
            <w:textDirection w:val="lrTb"/>
            <w:noWrap w:val="false"/>
          </w:tcPr>
          <w:p>
            <w:pPr>
              <w:pStyle w:val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Разъяснение работникам  учреждения: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обязанности незамедлительно сообщить представителю нанимателя о склонении его к совершению коррупционного правонарушения;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мерах ответственности за совершение коррупционных правонарушений.</w:t>
            </w:r>
            <w:r>
              <w:rPr>
                <w:sz w:val="24"/>
                <w:szCs w:val="24"/>
              </w:rPr>
            </w:r>
            <w:r/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  <w:r>
              <w:rPr>
                <w:sz w:val="24"/>
                <w:szCs w:val="24"/>
              </w:rPr>
            </w:r>
          </w:p>
          <w:p>
            <w:pPr>
              <w:pStyle w:val="720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Проверка наличия возможной 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ффилированности между заказчиком и поставщиком (подрядчиком, исполнителем).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2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pStyle w:val="720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Информирова</w:t>
            </w:r>
            <w:r>
              <w:rPr>
                <w:sz w:val="24"/>
                <w:szCs w:val="24"/>
              </w:rPr>
              <w:t xml:space="preserve">ние о поступивших жалобах на огр</w:t>
            </w:r>
            <w:r>
              <w:rPr>
                <w:sz w:val="24"/>
                <w:szCs w:val="24"/>
              </w:rPr>
              <w:t xml:space="preserve">аничение конкуренции.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pStyle w:val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720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Размещение документов о приемке и отчета об исполнении государственного контракта в открытом доступе в ЕИС.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72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Информационная открытость деятельности учреждения, соблюдение требований антикоррупционной политики, стандартов и требований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pStyle w:val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022" w:type="dxa"/>
            <w:vAlign w:val="top"/>
            <w:textDirection w:val="lrTb"/>
            <w:noWrap w:val="false"/>
          </w:tcPr>
          <w:p>
            <w:pPr>
              <w:pStyle w:val="879"/>
              <w:jc w:val="center"/>
              <w:spacing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Высокая</w:t>
            </w:r>
            <w:r>
              <w:rPr>
                <w:sz w:val="24"/>
                <w:szCs w:val="24"/>
              </w:rPr>
              <w:t xml:space="preserve">/средняя</w:t>
            </w: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W w:w="560" w:type="dxa"/>
            <w:vAlign w:val="top"/>
            <w:textDirection w:val="lrTb"/>
            <w:noWrap w:val="false"/>
          </w:tcPr>
          <w:p>
            <w:pPr>
              <w:pStyle w:val="879"/>
            </w:pPr>
            <w:r>
              <w:t xml:space="preserve">2. </w:t>
            </w:r>
            <w:r/>
          </w:p>
        </w:tc>
        <w:tc>
          <w:tcPr>
            <w:tcW w:w="3226" w:type="dxa"/>
            <w:vAlign w:val="top"/>
            <w:textDirection w:val="lrTb"/>
            <w:noWrap w:val="false"/>
          </w:tcPr>
          <w:p>
            <w:pPr>
              <w:pStyle w:val="879"/>
              <w:jc w:val="both"/>
            </w:pPr>
            <w:r>
              <w:t xml:space="preserve">Организация договорной работы учреждения</w:t>
            </w:r>
            <w:r>
              <w:t xml:space="preserve">: п</w:t>
            </w:r>
            <w:r>
              <w:t xml:space="preserve">одготовка и (или</w:t>
            </w:r>
            <w:r>
              <w:t xml:space="preserve">) согласование договоров (соглашений), </w:t>
            </w:r>
            <w:r>
              <w:t xml:space="preserve">мониторинг исполнения договоров</w:t>
            </w:r>
            <w:r/>
          </w:p>
        </w:tc>
        <w:tc>
          <w:tcPr>
            <w:tcW w:w="3681" w:type="dxa"/>
            <w:vAlign w:val="top"/>
            <w:textDirection w:val="lrTb"/>
            <w:noWrap w:val="false"/>
          </w:tcPr>
          <w:p>
            <w:pPr>
              <w:pStyle w:val="879"/>
              <w:ind w:firstLine="325"/>
              <w:jc w:val="both"/>
            </w:pPr>
            <w:r>
              <w:t xml:space="preserve">Подготовка и (или) согласов</w:t>
            </w:r>
            <w:r>
              <w:t xml:space="preserve">а</w:t>
            </w:r>
            <w:r>
              <w:t xml:space="preserve">ние проектов договоров (согл</w:t>
            </w:r>
            <w:r>
              <w:t xml:space="preserve">а</w:t>
            </w:r>
            <w:r>
              <w:t xml:space="preserve">шений), предоставляющих необоснова</w:t>
            </w:r>
            <w:r>
              <w:t xml:space="preserve">н</w:t>
            </w:r>
            <w:r>
              <w:t xml:space="preserve">ные преимущества отдел</w:t>
            </w:r>
            <w:r>
              <w:t xml:space="preserve">ь</w:t>
            </w:r>
            <w:r>
              <w:t xml:space="preserve">ным субъектам, в обмен на получе</w:t>
            </w:r>
            <w:r>
              <w:t xml:space="preserve">н</w:t>
            </w:r>
            <w:r>
              <w:t xml:space="preserve">ное (обещанное) от заинтерес</w:t>
            </w:r>
            <w:r>
              <w:t xml:space="preserve">о</w:t>
            </w:r>
            <w:r>
              <w:t xml:space="preserve">ванных лиц вознагражд</w:t>
            </w:r>
            <w:r>
              <w:t xml:space="preserve">е</w:t>
            </w:r>
            <w:r>
              <w:t xml:space="preserve">ние</w:t>
            </w:r>
            <w:r>
              <w:t xml:space="preserve">.</w:t>
            </w:r>
            <w:r/>
          </w:p>
        </w:tc>
        <w:tc>
          <w:tcPr>
            <w:tcW w:w="2550" w:type="dxa"/>
            <w:vAlign w:val="top"/>
            <w:textDirection w:val="lrTb"/>
            <w:noWrap w:val="false"/>
          </w:tcPr>
          <w:p>
            <w:pPr>
              <w:pStyle w:val="720"/>
            </w:pPr>
            <w:r>
              <w:rPr>
                <w:sz w:val="24"/>
                <w:szCs w:val="24"/>
              </w:rPr>
              <w:t xml:space="preserve">Директор учреждения,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2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720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Заместитель директор учреждения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20"/>
            </w:pPr>
            <w:r/>
            <w:r/>
          </w:p>
          <w:p>
            <w:pPr>
              <w:pStyle w:val="720"/>
            </w:pPr>
            <w:r>
              <w:rPr>
                <w:sz w:val="24"/>
                <w:szCs w:val="24"/>
                <w:highlight w:val="none"/>
              </w:rPr>
              <w:t xml:space="preserve">Юрисконсульты учреждения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r/>
            <w:r/>
          </w:p>
        </w:tc>
        <w:tc>
          <w:tcPr>
            <w:tcW w:w="3115" w:type="dxa"/>
            <w:vAlign w:val="top"/>
            <w:textDirection w:val="lrTb"/>
            <w:noWrap w:val="false"/>
          </w:tcPr>
          <w:p>
            <w:pPr>
              <w:pStyle w:val="879"/>
              <w:ind w:left="34" w:firstLine="0"/>
              <w:jc w:val="left"/>
              <w:tabs>
                <w:tab w:val="left" w:pos="317" w:leader="none"/>
              </w:tabs>
            </w:pPr>
            <w:r>
              <w:t xml:space="preserve">Разъяснение </w:t>
            </w:r>
            <w:r>
              <w:t xml:space="preserve">работникам учреждения</w:t>
            </w:r>
            <w:r>
              <w:t xml:space="preserve">:</w:t>
            </w:r>
            <w:r/>
          </w:p>
          <w:p>
            <w:pPr>
              <w:pStyle w:val="879"/>
              <w:ind w:left="34" w:firstLine="288"/>
              <w:jc w:val="left"/>
              <w:tabs>
                <w:tab w:val="left" w:pos="317" w:leader="none"/>
              </w:tabs>
            </w:pPr>
            <w:r>
              <w:t xml:space="preserve">обязанности незамедлительно сообщить представителю нанимателя о склонении его к совершению коррупционного правонарушения;</w:t>
            </w:r>
            <w:r/>
          </w:p>
          <w:p>
            <w:pPr>
              <w:pStyle w:val="879"/>
              <w:ind w:left="34" w:firstLine="288"/>
              <w:jc w:val="left"/>
              <w:tabs>
                <w:tab w:val="left" w:pos="317" w:leader="none"/>
              </w:tabs>
            </w:pPr>
            <w:r>
              <w:t xml:space="preserve">о мерах </w:t>
            </w:r>
            <w:r>
              <w:t xml:space="preserve">ответственности за совершение коррупционных правонарушений</w:t>
            </w:r>
            <w:r>
              <w:t xml:space="preserve">.</w:t>
            </w:r>
            <w:r/>
          </w:p>
        </w:tc>
        <w:tc>
          <w:tcPr>
            <w:tcW w:w="2022" w:type="dxa"/>
            <w:vAlign w:val="top"/>
            <w:textDirection w:val="lrTb"/>
            <w:noWrap w:val="false"/>
          </w:tcPr>
          <w:p>
            <w:pPr>
              <w:pStyle w:val="879"/>
              <w:jc w:val="center"/>
              <w:spacing w:line="360" w:lineRule="atLeast"/>
            </w:pPr>
            <w:r>
              <w:t xml:space="preserve">Высокая</w:t>
            </w:r>
            <w:r>
              <w:t xml:space="preserve">/средняя</w:t>
            </w:r>
            <w:r/>
          </w:p>
        </w:tc>
      </w:tr>
      <w:tr>
        <w:trPr/>
        <w:tc>
          <w:tcPr>
            <w:tcW w:w="560" w:type="dxa"/>
            <w:vAlign w:val="top"/>
            <w:textDirection w:val="lrTb"/>
            <w:noWrap w:val="false"/>
          </w:tcPr>
          <w:p>
            <w:pPr>
              <w:pStyle w:val="879"/>
            </w:pPr>
            <w:r>
              <w:t xml:space="preserve">3</w:t>
            </w:r>
            <w:r>
              <w:t xml:space="preserve">.</w:t>
            </w:r>
            <w:r/>
          </w:p>
        </w:tc>
        <w:tc>
          <w:tcPr>
            <w:tcW w:w="3226" w:type="dxa"/>
            <w:vAlign w:val="top"/>
            <w:textDirection w:val="lrTb"/>
            <w:noWrap w:val="false"/>
          </w:tcPr>
          <w:p>
            <w:pPr>
              <w:pStyle w:val="879"/>
              <w:jc w:val="both"/>
            </w:pPr>
            <w:r>
              <w:t xml:space="preserve">Работа со служебной информацией,  документами</w:t>
            </w:r>
            <w:r/>
          </w:p>
        </w:tc>
        <w:tc>
          <w:tcPr>
            <w:tcW w:w="3681" w:type="dxa"/>
            <w:vAlign w:val="top"/>
            <w:textDirection w:val="lrTb"/>
            <w:noWrap w:val="false"/>
          </w:tcPr>
          <w:p>
            <w:pPr>
              <w:pStyle w:val="879"/>
              <w:ind w:firstLine="325"/>
              <w:jc w:val="both"/>
            </w:pPr>
            <w:r>
              <w:t xml:space="preserve">Подготовка и (или) согласов</w:t>
            </w:r>
            <w:r>
              <w:t xml:space="preserve">а</w:t>
            </w:r>
            <w:r>
              <w:t xml:space="preserve">ние проектов договоров (согл</w:t>
            </w:r>
            <w:r>
              <w:t xml:space="preserve">а</w:t>
            </w:r>
            <w:r>
              <w:t xml:space="preserve">шений), </w:t>
            </w:r>
            <w:r>
              <w:t xml:space="preserve">иных документов, </w:t>
            </w:r>
            <w:r>
              <w:t xml:space="preserve">предоставляющих необоснова</w:t>
            </w:r>
            <w:r>
              <w:t xml:space="preserve">н</w:t>
            </w:r>
            <w:r>
              <w:t xml:space="preserve">ные </w:t>
            </w:r>
            <w:r>
              <w:t xml:space="preserve">преимущества отдел</w:t>
            </w:r>
            <w:r>
              <w:t xml:space="preserve">ь</w:t>
            </w:r>
            <w:r>
              <w:t xml:space="preserve">ным субъектам, в обмен на получе</w:t>
            </w:r>
            <w:r>
              <w:t xml:space="preserve">н</w:t>
            </w:r>
            <w:r>
              <w:t xml:space="preserve">ное (обещанное) от заинтерес</w:t>
            </w:r>
            <w:r>
              <w:t xml:space="preserve">о</w:t>
            </w:r>
            <w:r>
              <w:t xml:space="preserve">ванных лиц вознагражд</w:t>
            </w:r>
            <w:r>
              <w:t xml:space="preserve">е</w:t>
            </w:r>
            <w:r>
              <w:t xml:space="preserve">ние</w:t>
            </w:r>
            <w:r>
              <w:t xml:space="preserve">.</w:t>
            </w:r>
            <w:r/>
          </w:p>
          <w:p>
            <w:pPr>
              <w:pStyle w:val="879"/>
              <w:ind w:firstLine="325"/>
              <w:jc w:val="both"/>
            </w:pPr>
            <w:r>
              <w:t xml:space="preserve">Использование в личных 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  <w:r>
              <w:t xml:space="preserve">.</w:t>
            </w:r>
            <w:r/>
          </w:p>
          <w:p>
            <w:pPr>
              <w:pStyle w:val="879"/>
              <w:ind w:firstLine="325"/>
              <w:jc w:val="both"/>
              <w:rPr>
                <w:highlight w:val="none"/>
              </w:rPr>
            </w:pPr>
            <w:r>
              <w:t xml:space="preserve">Несанкционированный доступ к информационным ресурсам</w:t>
            </w:r>
            <w:r>
              <w:t xml:space="preserve">, передача конфиденциальной информации третьим лицам.</w:t>
            </w:r>
            <w:r>
              <w:rPr>
                <w:highlight w:val="none"/>
              </w:rPr>
            </w:r>
            <w:r/>
          </w:p>
        </w:tc>
        <w:tc>
          <w:tcPr>
            <w:tcW w:w="2550" w:type="dxa"/>
            <w:vAlign w:val="top"/>
            <w:textDirection w:val="lrTb"/>
            <w:noWrap w:val="false"/>
          </w:tcPr>
          <w:p>
            <w:pPr>
              <w:pStyle w:val="879"/>
              <w:rPr>
                <w:highlight w:val="none"/>
              </w:rPr>
            </w:pPr>
            <w:r>
              <w:t xml:space="preserve">Директор учреждения,</w:t>
            </w:r>
            <w:r/>
          </w:p>
          <w:p>
            <w:r/>
            <w:r/>
          </w:p>
          <w:p>
            <w:pPr>
              <w:rPr>
                <w:highlight w:val="none"/>
              </w:rPr>
            </w:pPr>
            <w:r>
              <w:rPr>
                <w:highlight w:val="none"/>
              </w:rPr>
              <w:t xml:space="preserve">Заместитель директора учреждения,</w:t>
            </w:r>
            <w:r>
              <w:rPr>
                <w:highlight w:val="none"/>
              </w:rPr>
            </w:r>
            <w:r/>
          </w:p>
          <w:p>
            <w:r/>
            <w:r/>
          </w:p>
          <w:p>
            <w:r>
              <w:rPr>
                <w:highlight w:val="none"/>
              </w:rPr>
              <w:t xml:space="preserve">Юрисконсульты учреждения</w:t>
            </w:r>
            <w:r>
              <w:rPr>
                <w:highlight w:val="none"/>
              </w:rPr>
            </w:r>
            <w:r/>
          </w:p>
        </w:tc>
        <w:tc>
          <w:tcPr>
            <w:tcW w:w="3115" w:type="dxa"/>
            <w:vAlign w:val="top"/>
            <w:textDirection w:val="lrTb"/>
            <w:noWrap w:val="false"/>
          </w:tcPr>
          <w:p>
            <w:pPr>
              <w:pStyle w:val="879"/>
              <w:ind w:left="34" w:firstLine="288"/>
              <w:jc w:val="both"/>
              <w:tabs>
                <w:tab w:val="left" w:pos="317" w:leader="none"/>
              </w:tabs>
            </w:pPr>
            <w:r>
              <w:t xml:space="preserve">Исключение необх</w:t>
            </w:r>
            <w:r>
              <w:t xml:space="preserve">о</w:t>
            </w:r>
            <w:r>
              <w:t xml:space="preserve">димости личного </w:t>
            </w:r>
            <w:r>
              <w:t xml:space="preserve">взаим</w:t>
            </w:r>
            <w:r>
              <w:t xml:space="preserve">о</w:t>
            </w:r>
            <w:r>
              <w:t xml:space="preserve">действия (общения) с</w:t>
            </w:r>
            <w:r>
              <w:t xml:space="preserve"> </w:t>
            </w:r>
            <w:r>
              <w:t xml:space="preserve">гражданами и представителями</w:t>
            </w:r>
            <w:r>
              <w:t xml:space="preserve"> </w:t>
            </w:r>
            <w:r>
              <w:t xml:space="preserve">орган</w:t>
            </w:r>
            <w:r>
              <w:t xml:space="preserve">и</w:t>
            </w:r>
            <w:r>
              <w:t xml:space="preserve">заций.</w:t>
            </w:r>
            <w:r/>
          </w:p>
          <w:p>
            <w:pPr>
              <w:pStyle w:val="879"/>
              <w:ind w:left="34" w:firstLine="288"/>
              <w:jc w:val="both"/>
              <w:tabs>
                <w:tab w:val="left" w:pos="57" w:leader="none"/>
                <w:tab w:val="left" w:pos="318" w:leader="none"/>
              </w:tabs>
            </w:pPr>
            <w:r>
              <w:t xml:space="preserve">Разъяснение</w:t>
            </w:r>
            <w:r>
              <w:t xml:space="preserve"> </w:t>
            </w:r>
            <w:r>
              <w:t xml:space="preserve">работникам учреждения: </w:t>
            </w:r>
            <w:r/>
          </w:p>
          <w:p>
            <w:pPr>
              <w:ind w:left="34" w:firstLine="288"/>
              <w:jc w:val="both"/>
              <w:tabs>
                <w:tab w:val="left" w:pos="57" w:leader="none"/>
                <w:tab w:val="left" w:pos="318" w:leader="none"/>
              </w:tabs>
            </w:pPr>
            <w:r>
              <w:t xml:space="preserve">обязанности не замедл</w:t>
            </w:r>
            <w:r>
              <w:t xml:space="preserve">и</w:t>
            </w:r>
            <w:r>
              <w:t xml:space="preserve">тельно</w:t>
            </w:r>
            <w:r>
              <w:t xml:space="preserve"> </w:t>
            </w:r>
            <w:r>
              <w:t xml:space="preserve">сообщить предст</w:t>
            </w:r>
            <w:r>
              <w:t xml:space="preserve">а</w:t>
            </w:r>
            <w:r>
              <w:t xml:space="preserve">вителю нанимателя о</w:t>
            </w:r>
            <w:r>
              <w:t xml:space="preserve"> </w:t>
            </w:r>
            <w:r>
              <w:t xml:space="preserve">склонении его к соверш</w:t>
            </w:r>
            <w:r>
              <w:t xml:space="preserve">е</w:t>
            </w:r>
            <w:r>
              <w:t xml:space="preserve">нию</w:t>
            </w:r>
            <w:r>
              <w:t xml:space="preserve"> </w:t>
            </w:r>
            <w:r>
              <w:t xml:space="preserve">коррупционного правонаруш</w:t>
            </w:r>
            <w:r>
              <w:t xml:space="preserve">е</w:t>
            </w:r>
            <w:r>
              <w:t xml:space="preserve">ния;</w:t>
            </w:r>
            <w:r/>
          </w:p>
          <w:p>
            <w:pPr>
              <w:pStyle w:val="879"/>
              <w:ind w:left="34" w:firstLine="288"/>
              <w:jc w:val="both"/>
              <w:tabs>
                <w:tab w:val="left" w:pos="317" w:leader="none"/>
              </w:tabs>
            </w:pPr>
            <w:r>
              <w:t xml:space="preserve">о мерах </w:t>
            </w:r>
            <w:r>
              <w:t xml:space="preserve">ответственности за с</w:t>
            </w:r>
            <w:r>
              <w:t xml:space="preserve">о</w:t>
            </w:r>
            <w:r>
              <w:t xml:space="preserve">вершение</w:t>
            </w:r>
            <w:r>
              <w:t xml:space="preserve"> </w:t>
            </w:r>
            <w:r>
              <w:t xml:space="preserve">коррупционных пр</w:t>
            </w:r>
            <w:r>
              <w:t xml:space="preserve">а</w:t>
            </w:r>
            <w:r>
              <w:t xml:space="preserve">вонарушений</w:t>
            </w:r>
            <w:r>
              <w:t xml:space="preserve">.</w:t>
            </w:r>
            <w:r/>
          </w:p>
        </w:tc>
        <w:tc>
          <w:tcPr>
            <w:tcW w:w="2022" w:type="dxa"/>
            <w:vAlign w:val="top"/>
            <w:textDirection w:val="lrTb"/>
            <w:noWrap w:val="false"/>
          </w:tcPr>
          <w:p>
            <w:pPr>
              <w:pStyle w:val="879"/>
              <w:jc w:val="center"/>
              <w:spacing w:line="360" w:lineRule="atLeast"/>
            </w:pPr>
            <w:r>
              <w:t xml:space="preserve">Высокая/</w:t>
            </w:r>
            <w:r>
              <w:t xml:space="preserve">с</w:t>
            </w:r>
            <w:r>
              <w:t xml:space="preserve">редняя</w:t>
            </w:r>
            <w:r/>
          </w:p>
        </w:tc>
      </w:tr>
      <w:tr>
        <w:trPr/>
        <w:tc>
          <w:tcPr>
            <w:tcW w:w="560" w:type="dxa"/>
            <w:vAlign w:val="top"/>
            <w:textDirection w:val="lrTb"/>
            <w:noWrap w:val="false"/>
          </w:tcPr>
          <w:p>
            <w:pPr>
              <w:pStyle w:val="879"/>
              <w:jc w:val="both"/>
            </w:pPr>
            <w:r>
              <w:t xml:space="preserve">4</w:t>
            </w:r>
            <w:r>
              <w:t xml:space="preserve">.</w:t>
            </w:r>
            <w:r/>
          </w:p>
        </w:tc>
        <w:tc>
          <w:tcPr>
            <w:tcW w:w="3226" w:type="dxa"/>
            <w:vAlign w:val="top"/>
            <w:textDirection w:val="lrTb"/>
            <w:noWrap w:val="false"/>
          </w:tcPr>
          <w:p>
            <w:pPr>
              <w:pStyle w:val="879"/>
              <w:jc w:val="both"/>
            </w:pPr>
            <w:r>
              <w:t xml:space="preserve">Представление </w:t>
            </w:r>
            <w:r>
              <w:t xml:space="preserve">законных интересов учреждения</w:t>
            </w:r>
            <w:r>
              <w:t xml:space="preserve"> в</w:t>
            </w:r>
            <w:r>
              <w:t xml:space="preserve"> </w:t>
            </w:r>
            <w:r>
              <w:t xml:space="preserve">судебных и иных</w:t>
            </w:r>
            <w:r>
              <w:t xml:space="preserve"> </w:t>
            </w:r>
            <w:r>
              <w:t xml:space="preserve">органах вл</w:t>
            </w:r>
            <w:r>
              <w:t xml:space="preserve">а</w:t>
            </w:r>
            <w:r>
              <w:t xml:space="preserve">сти</w:t>
            </w:r>
            <w:r/>
          </w:p>
        </w:tc>
        <w:tc>
          <w:tcPr>
            <w:tcW w:w="3681" w:type="dxa"/>
            <w:vAlign w:val="top"/>
            <w:textDirection w:val="lrTb"/>
            <w:noWrap w:val="false"/>
          </w:tcPr>
          <w:p>
            <w:pPr>
              <w:pStyle w:val="879"/>
              <w:ind w:firstLine="325"/>
              <w:jc w:val="both"/>
            </w:pPr>
            <w:r>
              <w:t xml:space="preserve">Ненадлежащее исполнение обязанностей (пассивная п</w:t>
            </w:r>
            <w:r>
              <w:t xml:space="preserve">о</w:t>
            </w:r>
            <w:r>
              <w:t xml:space="preserve">зиция при защите интересов </w:t>
            </w:r>
            <w:r>
              <w:t xml:space="preserve">учреждения </w:t>
            </w:r>
            <w:r>
              <w:t xml:space="preserve">в целях пр</w:t>
            </w:r>
            <w:r>
              <w:t xml:space="preserve">и</w:t>
            </w:r>
            <w:r>
              <w:t xml:space="preserve">нятия судебных </w:t>
            </w:r>
            <w:r>
              <w:t xml:space="preserve">и иных </w:t>
            </w:r>
            <w:r>
              <w:t xml:space="preserve">решений в пользу третьих лиц) при пре</w:t>
            </w:r>
            <w:r>
              <w:t xml:space="preserve">д</w:t>
            </w:r>
            <w:r>
              <w:t xml:space="preserve">ставлении интересов </w:t>
            </w:r>
            <w:r>
              <w:t xml:space="preserve">учреждения</w:t>
            </w:r>
            <w:r>
              <w:t xml:space="preserve"> </w:t>
            </w:r>
            <w:r>
              <w:t xml:space="preserve">в судебных и иных органах власти; злоупотребление предоставле</w:t>
            </w:r>
            <w:r>
              <w:t xml:space="preserve">н</w:t>
            </w:r>
            <w:r>
              <w:t xml:space="preserve">ными полномочиями (в обмен на обещанное вознагра</w:t>
            </w:r>
            <w:r>
              <w:t xml:space="preserve">ж</w:t>
            </w:r>
            <w:r>
              <w:t xml:space="preserve">дение</w:t>
            </w:r>
            <w:r>
              <w:t xml:space="preserve">,</w:t>
            </w:r>
            <w:r>
              <w:t xml:space="preserve"> отказ от исковых требов</w:t>
            </w:r>
            <w:r>
              <w:t xml:space="preserve">а</w:t>
            </w:r>
            <w:r>
              <w:t xml:space="preserve">ний, признание исковых треб</w:t>
            </w:r>
            <w:r>
              <w:t xml:space="preserve">о</w:t>
            </w:r>
            <w:r>
              <w:t xml:space="preserve">ваний, заключение мирового с</w:t>
            </w:r>
            <w:r>
              <w:t xml:space="preserve">о</w:t>
            </w:r>
            <w:r>
              <w:t xml:space="preserve">глашения в нарушение интересов </w:t>
            </w:r>
            <w:r>
              <w:t xml:space="preserve">учреждения</w:t>
            </w:r>
            <w:r>
              <w:t xml:space="preserve">)</w:t>
            </w:r>
            <w:r>
              <w:t xml:space="preserve">.</w:t>
            </w:r>
            <w:r/>
          </w:p>
          <w:p>
            <w:pPr>
              <w:pStyle w:val="879"/>
              <w:ind w:firstLine="325"/>
              <w:jc w:val="both"/>
            </w:pPr>
            <w:r>
              <w:t xml:space="preserve">Выработка позиции представл</w:t>
            </w:r>
            <w:r>
              <w:t xml:space="preserve">е</w:t>
            </w:r>
            <w:r>
              <w:t xml:space="preserve">ния в суде интересов </w:t>
            </w:r>
            <w:r>
              <w:t xml:space="preserve">учреждения</w:t>
            </w:r>
            <w:r>
              <w:t xml:space="preserve">, используя дог</w:t>
            </w:r>
            <w:r>
              <w:t xml:space="preserve">о</w:t>
            </w:r>
            <w:r>
              <w:t xml:space="preserve">воренность со стороной по делу (судьей).</w:t>
            </w:r>
            <w:r/>
          </w:p>
          <w:p>
            <w:pPr>
              <w:pStyle w:val="879"/>
              <w:ind w:firstLine="325"/>
              <w:jc w:val="both"/>
            </w:pPr>
            <w:r>
              <w:t xml:space="preserve">Получение п</w:t>
            </w:r>
            <w:r>
              <w:t xml:space="preserve">оложительного решения по делам</w:t>
            </w:r>
            <w:r>
              <w:t xml:space="preserve">:</w:t>
            </w:r>
            <w:r/>
          </w:p>
          <w:p>
            <w:pPr>
              <w:pStyle w:val="879"/>
              <w:ind w:firstLine="325"/>
              <w:jc w:val="both"/>
            </w:pPr>
            <w:r>
              <w:t xml:space="preserve">используя договоренность со стороной по делу (суд</w:t>
            </w:r>
            <w:r>
              <w:t xml:space="preserve">ь</w:t>
            </w:r>
            <w:r>
              <w:t xml:space="preserve">ей);</w:t>
            </w:r>
            <w:r/>
          </w:p>
          <w:p>
            <w:pPr>
              <w:pStyle w:val="879"/>
              <w:ind w:firstLine="325"/>
              <w:jc w:val="both"/>
            </w:pPr>
            <w:r>
              <w:t xml:space="preserve">умалчивая о фактических о</w:t>
            </w:r>
            <w:r>
              <w:t xml:space="preserve">б</w:t>
            </w:r>
            <w:r>
              <w:t xml:space="preserve">стоятельствах дела</w:t>
            </w:r>
            <w:r>
              <w:t xml:space="preserve">;</w:t>
            </w:r>
            <w:r/>
          </w:p>
          <w:p>
            <w:pPr>
              <w:pStyle w:val="879"/>
              <w:ind w:firstLine="325"/>
              <w:jc w:val="both"/>
            </w:pPr>
            <w:r>
              <w:t xml:space="preserve">используя договоренность</w:t>
            </w:r>
            <w:r>
              <w:t xml:space="preserve"> с представителями органов власти.</w:t>
            </w:r>
            <w:r/>
          </w:p>
          <w:p>
            <w:pPr>
              <w:pStyle w:val="879"/>
              <w:ind w:firstLine="325"/>
              <w:jc w:val="both"/>
            </w:pPr>
            <w:r>
              <w:t xml:space="preserve">Отступление</w:t>
            </w:r>
            <w:r>
              <w:t xml:space="preserve"> от установленных административных процедур взаимодействия с органами государственной власти и органами местного самоуправления:</w:t>
            </w:r>
            <w:r/>
          </w:p>
          <w:p>
            <w:pPr>
              <w:pStyle w:val="879"/>
              <w:ind w:firstLine="325"/>
              <w:jc w:val="both"/>
            </w:pPr>
            <w:r>
              <w:t xml:space="preserve">вне процедурные</w:t>
            </w:r>
            <w:r>
              <w:t xml:space="preserve"> и </w:t>
            </w:r>
            <w:r>
              <w:t xml:space="preserve">вне процессуальные</w:t>
            </w:r>
            <w:r>
              <w:t xml:space="preserve"> обращения работников</w:t>
            </w:r>
            <w:r>
              <w:t xml:space="preserve"> </w:t>
            </w:r>
            <w:r>
              <w:t xml:space="preserve">в органы государственной власти и органы</w:t>
            </w:r>
            <w:r>
              <w:t xml:space="preserve"> </w:t>
            </w:r>
            <w:r>
              <w:t xml:space="preserve">местного самоуправления.</w:t>
            </w:r>
            <w:r/>
          </w:p>
        </w:tc>
        <w:tc>
          <w:tcPr>
            <w:tcW w:w="2550" w:type="dxa"/>
            <w:vAlign w:val="top"/>
            <w:textDirection w:val="lrTb"/>
            <w:noWrap w:val="false"/>
          </w:tcPr>
          <w:p>
            <w:pPr>
              <w:pStyle w:val="879"/>
              <w:jc w:val="left"/>
              <w:rPr>
                <w:highlight w:val="none"/>
              </w:rPr>
            </w:pPr>
            <w:r>
              <w:t xml:space="preserve">Юрисконсульты</w:t>
            </w:r>
            <w:r/>
          </w:p>
          <w:p>
            <w:pPr>
              <w:jc w:val="left"/>
            </w:pPr>
            <w:r>
              <w:rPr>
                <w:highlight w:val="none"/>
              </w:rPr>
              <w:t xml:space="preserve">учреждения</w:t>
            </w:r>
            <w:r>
              <w:rPr>
                <w:highlight w:val="none"/>
              </w:rPr>
            </w:r>
            <w:r/>
          </w:p>
        </w:tc>
        <w:tc>
          <w:tcPr>
            <w:tcW w:w="3115" w:type="dxa"/>
            <w:vAlign w:val="top"/>
            <w:textDirection w:val="lrTb"/>
            <w:noWrap w:val="false"/>
          </w:tcPr>
          <w:p>
            <w:pPr>
              <w:pStyle w:val="879"/>
              <w:ind w:firstLine="322"/>
              <w:jc w:val="both"/>
              <w:tabs>
                <w:tab w:val="left" w:pos="464" w:leader="none"/>
              </w:tabs>
            </w:pPr>
            <w:r>
              <w:t xml:space="preserve">Анализ материалов судебных дел, иных материалов и документов, в </w:t>
            </w:r>
            <w:r>
              <w:t xml:space="preserve">части реал</w:t>
            </w:r>
            <w:r>
              <w:t xml:space="preserve">и</w:t>
            </w:r>
            <w:r>
              <w:t xml:space="preserve">зации представителем</w:t>
            </w:r>
            <w:r>
              <w:t xml:space="preserve"> учреждения</w:t>
            </w:r>
            <w:r>
              <w:t xml:space="preserve"> утвержденной правовой п</w:t>
            </w:r>
            <w:r>
              <w:t xml:space="preserve">о</w:t>
            </w:r>
            <w:r>
              <w:t xml:space="preserve">зиции.</w:t>
            </w:r>
            <w:r/>
          </w:p>
          <w:p>
            <w:pPr>
              <w:pStyle w:val="879"/>
              <w:ind w:firstLine="322"/>
              <w:jc w:val="both"/>
              <w:tabs>
                <w:tab w:val="left" w:pos="464" w:leader="none"/>
              </w:tabs>
            </w:pPr>
            <w:r>
              <w:t xml:space="preserve">Разъяснение </w:t>
            </w:r>
            <w:r>
              <w:t xml:space="preserve">работникам учреждения:</w:t>
            </w:r>
            <w:r/>
          </w:p>
          <w:p>
            <w:pPr>
              <w:pStyle w:val="879"/>
              <w:ind w:firstLine="322"/>
              <w:jc w:val="both"/>
              <w:tabs>
                <w:tab w:val="left" w:pos="251" w:leader="none"/>
              </w:tabs>
            </w:pPr>
            <w:r>
              <w:t xml:space="preserve">обязанности незамедл</w:t>
            </w:r>
            <w:r>
              <w:t xml:space="preserve">и</w:t>
            </w:r>
            <w:r>
              <w:t xml:space="preserve">тельно сообщить предст</w:t>
            </w:r>
            <w:r>
              <w:t xml:space="preserve">а</w:t>
            </w:r>
            <w:r>
              <w:t xml:space="preserve">вителю нанимателя о склонении его к соверш</w:t>
            </w:r>
            <w:r>
              <w:t xml:space="preserve">е</w:t>
            </w:r>
            <w:r>
              <w:t xml:space="preserve">нию коррупционного правонаруш</w:t>
            </w:r>
            <w:r>
              <w:t xml:space="preserve">е</w:t>
            </w:r>
            <w:r>
              <w:t xml:space="preserve">ния;</w:t>
            </w:r>
            <w:r/>
          </w:p>
          <w:p>
            <w:pPr>
              <w:pStyle w:val="879"/>
              <w:ind w:firstLine="322"/>
              <w:jc w:val="both"/>
            </w:pPr>
            <w:r>
              <w:t xml:space="preserve">о мерах </w:t>
            </w:r>
            <w:r>
              <w:t xml:space="preserve">ответственности за с</w:t>
            </w:r>
            <w:r>
              <w:t xml:space="preserve">о</w:t>
            </w:r>
            <w:r>
              <w:t xml:space="preserve">вершение коррупционных правонаруш</w:t>
            </w:r>
            <w:r>
              <w:t xml:space="preserve">е</w:t>
            </w:r>
            <w:r>
              <w:t xml:space="preserve">ний.</w:t>
            </w:r>
            <w:r/>
          </w:p>
          <w:p>
            <w:pPr>
              <w:pStyle w:val="879"/>
              <w:ind w:firstLine="322"/>
              <w:jc w:val="both"/>
              <w:tabs>
                <w:tab w:val="left" w:pos="606" w:leader="none"/>
              </w:tabs>
            </w:pPr>
            <w:r/>
            <w:r/>
          </w:p>
        </w:tc>
        <w:tc>
          <w:tcPr>
            <w:tcW w:w="2022" w:type="dxa"/>
            <w:vAlign w:val="top"/>
            <w:textDirection w:val="lrTb"/>
            <w:noWrap w:val="false"/>
          </w:tcPr>
          <w:p>
            <w:pPr>
              <w:pStyle w:val="879"/>
              <w:jc w:val="center"/>
              <w:spacing w:line="360" w:lineRule="atLeast"/>
            </w:pPr>
            <w:r>
              <w:t xml:space="preserve">Высокая</w:t>
            </w:r>
            <w:r/>
          </w:p>
        </w:tc>
      </w:tr>
      <w:tr>
        <w:trPr>
          <w:trHeight w:val="5810"/>
        </w:trPr>
        <w:tc>
          <w:tcPr>
            <w:tcW w:w="560" w:type="dxa"/>
            <w:vAlign w:val="top"/>
            <w:textDirection w:val="lrTb"/>
            <w:noWrap w:val="false"/>
          </w:tcPr>
          <w:p>
            <w:pPr>
              <w:pStyle w:val="879"/>
              <w:jc w:val="both"/>
            </w:pPr>
            <w:r>
              <w:t xml:space="preserve">5.</w:t>
            </w:r>
            <w:r/>
          </w:p>
        </w:tc>
        <w:tc>
          <w:tcPr>
            <w:tcW w:w="3226" w:type="dxa"/>
            <w:vAlign w:val="top"/>
            <w:textDirection w:val="lrTb"/>
            <w:noWrap w:val="false"/>
          </w:tcPr>
          <w:p>
            <w:pPr>
              <w:pStyle w:val="879"/>
              <w:jc w:val="both"/>
            </w:pPr>
            <w:r>
              <w:t xml:space="preserve">Прием на работу</w:t>
            </w:r>
            <w:r/>
          </w:p>
        </w:tc>
        <w:tc>
          <w:tcPr>
            <w:tcW w:w="3681" w:type="dxa"/>
            <w:vAlign w:val="top"/>
            <w:textDirection w:val="lrTb"/>
            <w:noWrap w:val="false"/>
          </w:tcPr>
          <w:p>
            <w:pPr>
              <w:pStyle w:val="879"/>
              <w:ind w:firstLine="325"/>
              <w:jc w:val="both"/>
            </w:pPr>
            <w:r>
              <w:t xml:space="preserve">Предоставление при приеме на работу, не предусмотренных законодательством РФ преимуществ (протекционизм, семейственность): назначение на должности и карьерный рост производится по критериям личной преданности, родственных или дружественных отношений.</w:t>
            </w:r>
            <w:r/>
          </w:p>
          <w:p>
            <w:pPr>
              <w:pStyle w:val="879"/>
              <w:ind w:firstLine="325"/>
              <w:jc w:val="both"/>
            </w:pPr>
            <w:r>
              <w:t xml:space="preserve">Вступление в соглашение с целью получения вознаграждения: на работу оформляются лица, фактически ее не осуществляющие, с последующим присвоением начисленных им денежных средств.</w:t>
            </w:r>
            <w:r/>
          </w:p>
          <w:p>
            <w:pPr>
              <w:pStyle w:val="879"/>
              <w:ind w:firstLine="325"/>
              <w:jc w:val="both"/>
            </w:pPr>
            <w:r>
              <w:t xml:space="preserve">Допуск лиц к работе, не отвечающи</w:t>
            </w:r>
            <w:r>
              <w:t xml:space="preserve">х квалификационным требованиям.</w:t>
            </w:r>
            <w:r/>
          </w:p>
        </w:tc>
        <w:tc>
          <w:tcPr>
            <w:tcW w:w="2550" w:type="dxa"/>
            <w:vAlign w:val="top"/>
            <w:textDirection w:val="lrTb"/>
            <w:noWrap w:val="false"/>
          </w:tcPr>
          <w:p>
            <w:pPr>
              <w:pStyle w:val="879"/>
              <w:jc w:val="center"/>
              <w:rPr>
                <w:highlight w:val="none"/>
              </w:rPr>
            </w:pPr>
            <w:r>
              <w:t xml:space="preserve">Директор учреждения,</w:t>
            </w:r>
            <w:r/>
          </w:p>
          <w:p>
            <w:pPr>
              <w:jc w:val="center"/>
            </w:pPr>
            <w:r/>
            <w:r/>
          </w:p>
          <w:p>
            <w:pPr>
              <w:jc w:val="left"/>
            </w:pPr>
            <w:r>
              <w:rPr>
                <w:highlight w:val="none"/>
              </w:rPr>
              <w:t xml:space="preserve">Заместитель директора учреждения</w:t>
            </w:r>
            <w:r>
              <w:rPr>
                <w:highlight w:val="none"/>
              </w:rPr>
            </w:r>
            <w:r/>
          </w:p>
        </w:tc>
        <w:tc>
          <w:tcPr>
            <w:tcW w:w="3115" w:type="dxa"/>
            <w:vAlign w:val="top"/>
            <w:textDirection w:val="lrTb"/>
            <w:noWrap w:val="false"/>
          </w:tcPr>
          <w:p>
            <w:pPr>
              <w:pStyle w:val="879"/>
              <w:ind w:firstLine="322"/>
              <w:jc w:val="both"/>
              <w:tabs>
                <w:tab w:val="left" w:pos="317" w:leader="none"/>
              </w:tabs>
            </w:pPr>
            <w:r>
              <w:t xml:space="preserve">Контроль </w:t>
            </w:r>
            <w:r>
              <w:t xml:space="preserve">за объективностью оценки соответствия кандидата должности, на которую он претендует.</w:t>
            </w:r>
            <w:r/>
          </w:p>
          <w:p>
            <w:pPr>
              <w:pStyle w:val="879"/>
              <w:ind w:firstLine="322"/>
              <w:jc w:val="both"/>
              <w:tabs>
                <w:tab w:val="left" w:pos="317" w:leader="none"/>
              </w:tabs>
            </w:pPr>
            <w:r>
              <w:t xml:space="preserve">Разъяснение </w:t>
            </w:r>
            <w:r>
              <w:t xml:space="preserve">работникам учреждения</w:t>
            </w:r>
            <w:r>
              <w:t xml:space="preserve">:</w:t>
            </w:r>
            <w:r/>
          </w:p>
          <w:p>
            <w:pPr>
              <w:pStyle w:val="879"/>
              <w:ind w:firstLine="322"/>
              <w:jc w:val="both"/>
              <w:tabs>
                <w:tab w:val="left" w:pos="317" w:leader="none"/>
              </w:tabs>
            </w:pPr>
            <w:r>
              <w:t xml:space="preserve">обязанности незамедлительно сообщить представителю нанимателя о склонении его к совершению коррупционного правонарушения;</w:t>
            </w:r>
            <w:r/>
          </w:p>
          <w:p>
            <w:pPr>
              <w:pStyle w:val="879"/>
              <w:ind w:firstLine="322"/>
              <w:jc w:val="both"/>
              <w:tabs>
                <w:tab w:val="left" w:pos="317" w:leader="none"/>
              </w:tabs>
            </w:pPr>
            <w:r>
              <w:t xml:space="preserve">о мерах </w:t>
            </w:r>
            <w:r>
              <w:t xml:space="preserve">ответственности за совершение коррупционных правонарушений.</w:t>
            </w:r>
            <w:r/>
          </w:p>
        </w:tc>
        <w:tc>
          <w:tcPr>
            <w:tcW w:w="2022" w:type="dxa"/>
            <w:vAlign w:val="top"/>
            <w:textDirection w:val="lrTb"/>
            <w:noWrap w:val="false"/>
          </w:tcPr>
          <w:p>
            <w:pPr>
              <w:pStyle w:val="879"/>
              <w:jc w:val="center"/>
              <w:spacing w:line="360" w:lineRule="atLeast"/>
            </w:pPr>
            <w:r>
              <w:t xml:space="preserve">Высокая</w:t>
            </w:r>
            <w:r/>
          </w:p>
        </w:tc>
      </w:tr>
      <w:tr>
        <w:trPr>
          <w:trHeight w:val="850"/>
        </w:trPr>
        <w:tc>
          <w:tcPr>
            <w:tcW w:w="560" w:type="dxa"/>
            <w:vAlign w:val="top"/>
            <w:textDirection w:val="lrTb"/>
            <w:noWrap w:val="false"/>
          </w:tcPr>
          <w:p>
            <w:pPr>
              <w:pStyle w:val="879"/>
              <w:jc w:val="both"/>
            </w:pPr>
            <w:r>
              <w:t xml:space="preserve">6.</w:t>
            </w:r>
            <w:r/>
          </w:p>
        </w:tc>
        <w:tc>
          <w:tcPr>
            <w:tcW w:w="3226" w:type="dxa"/>
            <w:vAlign w:val="top"/>
            <w:textDirection w:val="lrTb"/>
            <w:noWrap w:val="false"/>
          </w:tcPr>
          <w:p>
            <w:pPr>
              <w:pStyle w:val="879"/>
              <w:jc w:val="both"/>
            </w:pPr>
            <w:r>
              <w:t xml:space="preserve">В</w:t>
            </w:r>
            <w:r>
              <w:t xml:space="preserve">едение </w:t>
            </w:r>
            <w:r>
              <w:t xml:space="preserve">учета </w:t>
            </w:r>
            <w:r>
              <w:t xml:space="preserve">материальных ценностей, списание материальных средств и расходных материалов</w:t>
            </w:r>
            <w:r/>
          </w:p>
          <w:p>
            <w:pPr>
              <w:pStyle w:val="879"/>
              <w:jc w:val="both"/>
            </w:pPr>
            <w:r/>
            <w:r/>
          </w:p>
        </w:tc>
        <w:tc>
          <w:tcPr>
            <w:tcW w:w="3681" w:type="dxa"/>
            <w:vAlign w:val="top"/>
            <w:textDirection w:val="lrTb"/>
            <w:noWrap w:val="false"/>
          </w:tcPr>
          <w:p>
            <w:pPr>
              <w:pStyle w:val="879"/>
              <w:ind w:firstLine="325"/>
              <w:jc w:val="both"/>
              <w:tabs>
                <w:tab w:val="left" w:pos="460" w:leader="none"/>
              </w:tabs>
            </w:pPr>
            <w:r>
              <w:t xml:space="preserve">Несвоевременная постановка на учет материальных </w:t>
            </w:r>
            <w:r>
              <w:t xml:space="preserve">ценностей</w:t>
            </w:r>
            <w:r>
              <w:t xml:space="preserve">,</w:t>
            </w:r>
            <w:r>
              <w:t xml:space="preserve"> </w:t>
            </w:r>
            <w:r>
              <w:t xml:space="preserve">искажение, сокрытие или представление заведомо ложных сведений в учетных и отчетных документах</w:t>
            </w:r>
            <w:r>
              <w:t xml:space="preserve">.</w:t>
            </w:r>
            <w:r/>
          </w:p>
          <w:p>
            <w:pPr>
              <w:pStyle w:val="879"/>
              <w:ind w:firstLine="325"/>
              <w:jc w:val="both"/>
              <w:tabs>
                <w:tab w:val="left" w:pos="460" w:leader="none"/>
              </w:tabs>
            </w:pPr>
            <w:r>
              <w:t xml:space="preserve">Умышленное досрочное списание материальных средств </w:t>
            </w:r>
            <w:r>
              <w:t xml:space="preserve">и расходных материалов с учета</w:t>
            </w:r>
            <w:r>
              <w:t xml:space="preserve">.</w:t>
            </w:r>
            <w:r/>
          </w:p>
          <w:p>
            <w:pPr>
              <w:pStyle w:val="879"/>
              <w:ind w:firstLine="325"/>
              <w:jc w:val="both"/>
              <w:tabs>
                <w:tab w:val="left" w:pos="460" w:leader="none"/>
              </w:tabs>
            </w:pPr>
            <w:r>
              <w:t xml:space="preserve">Отсутствие</w:t>
            </w:r>
            <w:r>
              <w:t xml:space="preserve"> регулярного контроля наличия и сохранения имущества и материальных ценностей</w:t>
            </w:r>
            <w:r>
              <w:t xml:space="preserve">.</w:t>
            </w:r>
            <w:r/>
          </w:p>
        </w:tc>
        <w:tc>
          <w:tcPr>
            <w:tcW w:w="2550" w:type="dxa"/>
            <w:vAlign w:val="top"/>
            <w:textDirection w:val="lrTb"/>
            <w:noWrap w:val="false"/>
          </w:tcPr>
          <w:p>
            <w:pPr>
              <w:pStyle w:val="879"/>
              <w:jc w:val="center"/>
              <w:rPr>
                <w:highlight w:val="none"/>
              </w:rPr>
            </w:pPr>
            <w:r>
              <w:t xml:space="preserve">Директор учреждения, </w:t>
            </w:r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  <w:p>
            <w:pPr>
              <w:jc w:val="left"/>
              <w:rPr>
                <w:highlight w:val="none"/>
              </w:rPr>
            </w:pPr>
            <w:r>
              <w:rPr>
                <w:highlight w:val="none"/>
              </w:rPr>
              <w:t xml:space="preserve">Заместитель директора учреждения</w:t>
            </w:r>
            <w:r>
              <w:rPr>
                <w:highlight w:val="none"/>
              </w:rPr>
            </w:r>
            <w:r/>
          </w:p>
          <w:p>
            <w:pPr>
              <w:jc w:val="center"/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115" w:type="dxa"/>
            <w:vAlign w:val="top"/>
            <w:textDirection w:val="lrTb"/>
            <w:noWrap w:val="false"/>
          </w:tcPr>
          <w:p>
            <w:pPr>
              <w:pStyle w:val="879"/>
              <w:ind w:firstLine="322"/>
              <w:jc w:val="both"/>
              <w:tabs>
                <w:tab w:val="left" w:pos="283" w:leader="none"/>
              </w:tabs>
            </w:pPr>
            <w:r>
              <w:t xml:space="preserve">Проведение внутреннего финансового </w:t>
            </w:r>
            <w:r>
              <w:t xml:space="preserve">аудита.</w:t>
            </w:r>
            <w:r/>
          </w:p>
          <w:p>
            <w:pPr>
              <w:pStyle w:val="879"/>
              <w:ind w:firstLine="360"/>
              <w:jc w:val="both"/>
              <w:tabs>
                <w:tab w:val="left" w:pos="57" w:leader="none"/>
              </w:tabs>
            </w:pPr>
            <w:r>
              <w:t xml:space="preserve">Разъяснение </w:t>
            </w:r>
            <w:r>
              <w:t xml:space="preserve">работникам учреждения</w:t>
            </w:r>
            <w:r>
              <w:t xml:space="preserve">:</w:t>
            </w:r>
            <w:r/>
          </w:p>
          <w:p>
            <w:pPr>
              <w:pStyle w:val="879"/>
              <w:ind w:left="39" w:firstLine="321"/>
              <w:jc w:val="both"/>
              <w:tabs>
                <w:tab w:val="left" w:pos="57" w:leader="none"/>
              </w:tabs>
            </w:pPr>
            <w:r>
              <w:t xml:space="preserve">обязанности незамедлительно сообщить представителю нанимателя о склонении его к совершению коррупционного правонарушения;</w:t>
            </w:r>
            <w:r/>
          </w:p>
          <w:p>
            <w:pPr>
              <w:pStyle w:val="879"/>
              <w:ind w:left="39" w:firstLine="321"/>
              <w:jc w:val="both"/>
              <w:tabs>
                <w:tab w:val="left" w:pos="57" w:leader="none"/>
              </w:tabs>
            </w:pPr>
            <w:r>
              <w:t xml:space="preserve">о мерах </w:t>
            </w:r>
            <w:r>
              <w:t xml:space="preserve">ответственности за совершение коррупционных правонарушений.</w:t>
            </w:r>
            <w:r/>
          </w:p>
        </w:tc>
        <w:tc>
          <w:tcPr>
            <w:tcW w:w="2022" w:type="dxa"/>
            <w:vAlign w:val="top"/>
            <w:textDirection w:val="lrTb"/>
            <w:noWrap w:val="false"/>
          </w:tcPr>
          <w:p>
            <w:pPr>
              <w:pStyle w:val="879"/>
              <w:jc w:val="center"/>
              <w:spacing w:line="360" w:lineRule="atLeast"/>
            </w:pPr>
            <w:r>
              <w:t xml:space="preserve">Высокая</w:t>
            </w:r>
            <w:r/>
          </w:p>
          <w:p>
            <w:pPr>
              <w:pStyle w:val="879"/>
              <w:jc w:val="both"/>
              <w:spacing w:line="360" w:lineRule="atLeast"/>
            </w:pPr>
            <w:r/>
            <w:r/>
          </w:p>
        </w:tc>
      </w:tr>
      <w:tr>
        <w:trPr/>
        <w:tc>
          <w:tcPr>
            <w:tcW w:w="560" w:type="dxa"/>
            <w:vAlign w:val="top"/>
            <w:textDirection w:val="lrTb"/>
            <w:noWrap w:val="false"/>
          </w:tcPr>
          <w:p>
            <w:pPr>
              <w:pStyle w:val="879"/>
              <w:jc w:val="both"/>
            </w:pPr>
            <w:r>
              <w:t xml:space="preserve">7.</w:t>
            </w:r>
            <w:r/>
          </w:p>
        </w:tc>
        <w:tc>
          <w:tcPr>
            <w:tcW w:w="3226" w:type="dxa"/>
            <w:vAlign w:val="top"/>
            <w:textDirection w:val="lrTb"/>
            <w:noWrap w:val="false"/>
          </w:tcPr>
          <w:p>
            <w:pPr>
              <w:pStyle w:val="879"/>
              <w:jc w:val="both"/>
            </w:pPr>
            <w:r>
              <w:t xml:space="preserve">Бухгалтерский учет, отчетность, целевое использование средств, оплата труда</w:t>
            </w:r>
            <w:r/>
          </w:p>
        </w:tc>
        <w:tc>
          <w:tcPr>
            <w:tcW w:w="3681" w:type="dxa"/>
            <w:vAlign w:val="top"/>
            <w:textDirection w:val="lrTb"/>
            <w:noWrap w:val="false"/>
          </w:tcPr>
          <w:p>
            <w:pPr>
              <w:pStyle w:val="879"/>
              <w:ind w:firstLine="325"/>
              <w:jc w:val="both"/>
            </w:pPr>
            <w:r>
              <w:t xml:space="preserve">Искажение, сокрытие или представление заведомо ложных сведений в учетных и отчетных документах. </w:t>
            </w:r>
            <w:r/>
          </w:p>
          <w:p>
            <w:pPr>
              <w:pStyle w:val="879"/>
              <w:ind w:firstLine="325"/>
              <w:jc w:val="both"/>
            </w:pPr>
            <w:r>
              <w:t xml:space="preserve">Сдача недостоверной бухгалтерской отчетности.</w:t>
            </w:r>
            <w:r/>
          </w:p>
          <w:p>
            <w:pPr>
              <w:pStyle w:val="879"/>
              <w:ind w:firstLine="325"/>
              <w:jc w:val="both"/>
            </w:pPr>
            <w:r>
              <w:t xml:space="preserve">Неосуществление (несвоевременное осуществл</w:t>
            </w:r>
            <w:r>
              <w:t xml:space="preserve">ение) расчета заработной платы</w:t>
            </w:r>
            <w:r>
              <w:t xml:space="preserve">.</w:t>
            </w:r>
            <w:r/>
          </w:p>
          <w:p>
            <w:pPr>
              <w:pStyle w:val="879"/>
              <w:ind w:firstLine="325"/>
              <w:jc w:val="both"/>
            </w:pPr>
            <w:r>
              <w:t xml:space="preserve">Безосновательное н</w:t>
            </w:r>
            <w:r>
              <w:t xml:space="preserve">еосуществление (несвоевременное осуществление) расчета</w:t>
            </w:r>
            <w:r>
              <w:t xml:space="preserve"> с контрагентами.</w:t>
            </w:r>
            <w:r/>
          </w:p>
          <w:p>
            <w:pPr>
              <w:pStyle w:val="879"/>
              <w:ind w:firstLine="325"/>
              <w:jc w:val="both"/>
            </w:pPr>
            <w:r>
              <w:t xml:space="preserve">Оплата рабочего времени в случае фактического отсутствия работника (халатное отношение к ведению табеля учета рабочего времени, намеренное искажение сведений в табеле учета рабочего времени).</w:t>
            </w:r>
            <w:r/>
          </w:p>
          <w:p>
            <w:pPr>
              <w:pStyle w:val="879"/>
              <w:ind w:firstLine="325"/>
              <w:jc w:val="both"/>
            </w:pPr>
            <w:r>
              <w:t xml:space="preserve">Принятие решений с нарушением установленного порядка и сроков.</w:t>
            </w:r>
            <w:r/>
          </w:p>
        </w:tc>
        <w:tc>
          <w:tcPr>
            <w:tcW w:w="2550" w:type="dxa"/>
            <w:vAlign w:val="top"/>
            <w:textDirection w:val="lrTb"/>
            <w:noWrap w:val="false"/>
          </w:tcPr>
          <w:p>
            <w:pPr>
              <w:pStyle w:val="879"/>
              <w:jc w:val="center"/>
              <w:rPr>
                <w:highlight w:val="none"/>
              </w:rPr>
            </w:pPr>
            <w:r>
              <w:t xml:space="preserve">Директор учреждения,</w:t>
            </w:r>
            <w:r/>
          </w:p>
          <w:p>
            <w:pPr>
              <w:jc w:val="center"/>
            </w:pPr>
            <w:r/>
            <w:r/>
          </w:p>
          <w:p>
            <w:pPr>
              <w:jc w:val="left"/>
            </w:pPr>
            <w:r>
              <w:rPr>
                <w:highlight w:val="none"/>
              </w:rPr>
              <w:t xml:space="preserve">Заместитель директора учреждения</w:t>
            </w:r>
            <w:r>
              <w:rPr>
                <w:highlight w:val="none"/>
              </w:rPr>
            </w:r>
            <w:r/>
          </w:p>
        </w:tc>
        <w:tc>
          <w:tcPr>
            <w:tcW w:w="3115" w:type="dxa"/>
            <w:vAlign w:val="top"/>
            <w:textDirection w:val="lrTb"/>
            <w:noWrap w:val="false"/>
          </w:tcPr>
          <w:p>
            <w:pPr>
              <w:pStyle w:val="879"/>
              <w:ind w:firstLine="322"/>
              <w:jc w:val="both"/>
            </w:pPr>
            <w:r>
              <w:t xml:space="preserve">Выборочная проверка в период проведения проверки ведения финансово-хозяйственной деятельности и ведения кадровой работы по соответствию информации табеля учета рабочего времени.</w:t>
            </w:r>
            <w:r/>
          </w:p>
          <w:p>
            <w:pPr>
              <w:pStyle w:val="879"/>
              <w:ind w:firstLine="322"/>
              <w:jc w:val="both"/>
            </w:pPr>
            <w:r>
              <w:t xml:space="preserve">Разъяснение </w:t>
            </w:r>
            <w:r>
              <w:t xml:space="preserve">работникам учреждения:</w:t>
            </w:r>
            <w:r/>
          </w:p>
          <w:p>
            <w:pPr>
              <w:pStyle w:val="879"/>
              <w:ind w:firstLine="322"/>
              <w:jc w:val="both"/>
            </w:pPr>
            <w:r>
              <w:t xml:space="preserve">обязанности незамедлительно сообщить представителю нанимателя о склонении его к совершению коррупционного правонарушения;</w:t>
            </w:r>
            <w:r/>
          </w:p>
          <w:p>
            <w:pPr>
              <w:pStyle w:val="879"/>
              <w:ind w:firstLine="322"/>
              <w:jc w:val="both"/>
            </w:pPr>
            <w:r>
              <w:t xml:space="preserve">о мерах </w:t>
            </w:r>
            <w:r>
              <w:t xml:space="preserve">ответственности за совершение коррупционных </w:t>
            </w:r>
            <w:r>
              <w:t xml:space="preserve">правонарушений.</w:t>
            </w:r>
            <w:r/>
          </w:p>
          <w:p>
            <w:pPr>
              <w:pStyle w:val="879"/>
              <w:ind w:firstLine="322"/>
              <w:jc w:val="both"/>
            </w:pPr>
            <w:r/>
            <w:r/>
          </w:p>
        </w:tc>
        <w:tc>
          <w:tcPr>
            <w:tcW w:w="2022" w:type="dxa"/>
            <w:vAlign w:val="top"/>
            <w:textDirection w:val="lrTb"/>
            <w:noWrap w:val="false"/>
          </w:tcPr>
          <w:p>
            <w:pPr>
              <w:pStyle w:val="879"/>
              <w:jc w:val="center"/>
              <w:spacing w:line="360" w:lineRule="atLeast"/>
            </w:pPr>
            <w:r>
              <w:t xml:space="preserve">Высокая</w:t>
            </w:r>
            <w:r/>
          </w:p>
        </w:tc>
      </w:tr>
      <w:tr>
        <w:trPr/>
        <w:tc>
          <w:tcPr>
            <w:tcW w:w="560" w:type="dxa"/>
            <w:vAlign w:val="top"/>
            <w:textDirection w:val="lrTb"/>
            <w:noWrap w:val="false"/>
          </w:tcPr>
          <w:p>
            <w:pPr>
              <w:pStyle w:val="720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8.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226" w:type="dxa"/>
            <w:vAlign w:val="top"/>
            <w:textDirection w:val="lrTb"/>
            <w:noWrap w:val="false"/>
          </w:tcPr>
          <w:p>
            <w:pPr>
              <w:pStyle w:val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681" w:type="dxa"/>
            <w:vAlign w:val="top"/>
            <w:textDirection w:val="lrTb"/>
            <w:noWrap w:val="false"/>
          </w:tcPr>
          <w:p>
            <w:pPr>
              <w:pStyle w:val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В</w:t>
            </w:r>
            <w:r>
              <w:rPr>
                <w:sz w:val="24"/>
                <w:szCs w:val="24"/>
              </w:rPr>
              <w:t xml:space="preserve">озможность исключения фактов, являющихся основанием для проведения проверки в отношении </w:t>
            </w:r>
            <w:r>
              <w:rPr>
                <w:sz w:val="24"/>
                <w:szCs w:val="24"/>
              </w:rPr>
              <w:t xml:space="preserve">работника учреждения </w:t>
            </w:r>
            <w:r>
              <w:rPr>
                <w:sz w:val="24"/>
                <w:szCs w:val="24"/>
              </w:rPr>
              <w:t xml:space="preserve">о полноте и достоверности представленных сведений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Align w:val="top"/>
            <w:textDirection w:val="lrTb"/>
            <w:noWrap w:val="false"/>
          </w:tcPr>
          <w:p>
            <w:pPr>
              <w:pStyle w:val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учреждения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115" w:type="dxa"/>
            <w:vAlign w:val="top"/>
            <w:textDirection w:val="lrTb"/>
            <w:noWrap w:val="false"/>
          </w:tcPr>
          <w:p>
            <w:pPr>
              <w:pStyle w:val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азъяснение работникам о мерах ответственности за совершение коррупционных правонарушений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022" w:type="dxa"/>
            <w:vAlign w:val="top"/>
            <w:textDirection w:val="lrTb"/>
            <w:noWrap w:val="false"/>
          </w:tcPr>
          <w:p>
            <w:pPr>
              <w:pStyle w:val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Высокая/средняя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267"/>
        </w:trPr>
        <w:tc>
          <w:tcPr>
            <w:tcW w:w="560" w:type="dxa"/>
            <w:vAlign w:val="top"/>
            <w:textDirection w:val="lrTb"/>
            <w:noWrap w:val="false"/>
          </w:tcPr>
          <w:p>
            <w:pPr>
              <w:pStyle w:val="720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9.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226" w:type="dxa"/>
            <w:vAlign w:val="top"/>
            <w:textDirection w:val="lrTb"/>
            <w:noWrap w:val="false"/>
          </w:tcPr>
          <w:p>
            <w:pPr>
              <w:pStyle w:val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Составление, заполнение документов, справок, отчетности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681" w:type="dxa"/>
            <w:vAlign w:val="top"/>
            <w:textDirection w:val="lrTb"/>
            <w:noWrap w:val="false"/>
          </w:tcPr>
          <w:p>
            <w:pPr>
              <w:pStyle w:val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Искажение, сокрытие или предоставление заведомо ложных сведений в отчетных документах, а также в выдаваемых работникам справок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550" w:type="dxa"/>
            <w:vAlign w:val="top"/>
            <w:textDirection w:val="lrTb"/>
            <w:noWrap w:val="false"/>
          </w:tcPr>
          <w:p>
            <w:pPr>
              <w:pStyle w:val="720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Директор учреждения,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720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Заместитель директора учреждения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pStyle w:val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72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  <w:t xml:space="preserve">Юрисконсульты учреждения</w:t>
            </w:r>
            <w:r>
              <w:rPr>
                <w:sz w:val="24"/>
                <w:szCs w:val="24"/>
                <w:highlight w:val="none"/>
              </w:rPr>
            </w:r>
            <w:r/>
          </w:p>
        </w:tc>
        <w:tc>
          <w:tcPr>
            <w:tcW w:w="3115" w:type="dxa"/>
            <w:vAlign w:val="top"/>
            <w:textDirection w:val="lrTb"/>
            <w:noWrap w:val="false"/>
          </w:tcPr>
          <w:p>
            <w:pPr>
              <w:pStyle w:val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азъяснение государственным гражданским служащим о мерах ответственности за совершение коррупционных правонарушений</w:t>
            </w:r>
            <w:r>
              <w:rPr>
                <w:sz w:val="24"/>
                <w:szCs w:val="24"/>
              </w:rPr>
              <w:t xml:space="preserve">.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2022" w:type="dxa"/>
            <w:vAlign w:val="top"/>
            <w:textDirection w:val="lrTb"/>
            <w:noWrap w:val="false"/>
          </w:tcPr>
          <w:p>
            <w:pPr>
              <w:pStyle w:val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Высокая/средняя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494"/>
        </w:trPr>
        <w:tc>
          <w:tcPr>
            <w:tcW w:w="560" w:type="dxa"/>
            <w:vAlign w:val="top"/>
            <w:vMerge w:val="restart"/>
            <w:textDirection w:val="lrTb"/>
            <w:noWrap w:val="false"/>
          </w:tcPr>
          <w:p>
            <w:pPr>
              <w:pStyle w:val="720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pStyle w:val="720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  <w:t xml:space="preserve">10.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226" w:type="dxa"/>
            <w:vAlign w:val="top"/>
            <w:vMerge w:val="restart"/>
            <w:textDirection w:val="lrTb"/>
            <w:noWrap w:val="false"/>
          </w:tcPr>
          <w:p>
            <w:pPr>
              <w:pStyle w:val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мероприятий по оказанию бесплатной юридической помощи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681" w:type="dxa"/>
            <w:vAlign w:val="top"/>
            <w:vMerge w:val="restart"/>
            <w:textDirection w:val="lrTb"/>
            <w:noWrap w:val="false"/>
          </w:tcPr>
          <w:p>
            <w:pPr>
              <w:pStyle w:val="720"/>
              <w:rPr>
                <w:rFonts w:ascii="Times New Roman" w:hAnsi="Times New Roman" w:cs="Times New Roman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</w:rPr>
              <w:t xml:space="preserve">        Рассмотрение заявлений граждан с нарушением установленного порядка, 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</w:rPr>
              <w:t xml:space="preserve">предоставление преимуществ, не предусмотренных законодательством.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highlight w:val="none"/>
              </w:rPr>
            </w:r>
            <w:r/>
          </w:p>
          <w:p>
            <w:pPr>
              <w:pStyle w:val="720"/>
              <w:rPr>
                <w:rFonts w:ascii="Times New Roman" w:hAnsi="Times New Roman" w:cs="Times New Roman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highlight w:val="none"/>
              </w:rPr>
              <w:t xml:space="preserve">      Необоснованных отказ в оказании бесплатной юридической помощи. 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highlight w:val="none"/>
              </w:rPr>
            </w:r>
            <w:r/>
          </w:p>
          <w:p>
            <w:pPr>
              <w:pStyle w:val="720"/>
              <w:rPr>
                <w:rFonts w:ascii="Times New Roman" w:hAnsi="Times New Roman" w:cs="Times New Roman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</w:rPr>
              <w:t xml:space="preserve">      Требование от физических лиц информации и документов, предоставление которых не предусмотрено законодательством РФ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2550" w:type="dxa"/>
            <w:vAlign w:val="top"/>
            <w:vMerge w:val="restart"/>
            <w:textDirection w:val="lrTb"/>
            <w:noWrap w:val="false"/>
          </w:tcPr>
          <w:p>
            <w:pPr>
              <w:pStyle w:val="720"/>
            </w:pPr>
            <w:r>
              <w:rPr>
                <w:sz w:val="24"/>
                <w:szCs w:val="24"/>
              </w:rPr>
              <w:t xml:space="preserve">Директор учреждения,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pStyle w:val="72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720"/>
            </w:pPr>
            <w:r>
              <w:rPr>
                <w:sz w:val="24"/>
                <w:szCs w:val="24"/>
                <w:highlight w:val="none"/>
              </w:rPr>
              <w:t xml:space="preserve">Заместитель директора учреждения</w:t>
            </w:r>
            <w:r>
              <w:rPr>
                <w:sz w:val="24"/>
                <w:szCs w:val="24"/>
                <w:highlight w:val="none"/>
              </w:rPr>
            </w:r>
            <w:r/>
          </w:p>
          <w:p>
            <w:pPr>
              <w:pStyle w:val="720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720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</w:rPr>
              <w:t xml:space="preserve">Юрисконсульты учреждения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tcW w:w="3115" w:type="dxa"/>
            <w:vAlign w:val="top"/>
            <w:vMerge w:val="restart"/>
            <w:textDirection w:val="lrTb"/>
            <w:noWrap w:val="false"/>
          </w:tcPr>
          <w:p>
            <w:pPr>
              <w:pStyle w:val="720"/>
              <w:rPr>
                <w:rFonts w:ascii="Times New Roman" w:hAnsi="Times New Roman" w:cs="Times New Roman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</w:rPr>
              <w:t xml:space="preserve">Контроль за соблюдением установленного порядка работы при поступлении заявлений и обращений граждан, оказания бесплатной юридической помощи.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720"/>
              <w:rPr>
                <w:rFonts w:ascii="Times New Roman" w:hAnsi="Times New Roman" w:cs="Times New Roman"/>
                <w:b w:val="0"/>
                <w:bCs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highlight w:val="none"/>
              </w:rPr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азъяснение работникам о мерах ответственности за совершение коррупционных правонарушений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highlight w:val="none"/>
              </w:rPr>
            </w:r>
            <w:r/>
          </w:p>
          <w:p>
            <w:pPr>
              <w:pStyle w:val="879"/>
              <w:ind w:firstLine="0"/>
              <w:jc w:val="both"/>
            </w:pPr>
            <w:r>
              <w:t xml:space="preserve">Разъяснение </w:t>
            </w:r>
            <w:r>
              <w:t xml:space="preserve">работникам учреждения:</w:t>
            </w:r>
            <w:r/>
          </w:p>
          <w:p>
            <w:pPr>
              <w:pStyle w:val="879"/>
              <w:ind w:firstLine="322"/>
              <w:jc w:val="both"/>
            </w:pPr>
            <w:r>
              <w:t xml:space="preserve">обязанности незамедлительно сообщить представителю нанимателя о склонении его к совершению коррупционного правонарушения;</w:t>
            </w:r>
            <w:r/>
          </w:p>
          <w:p>
            <w:pPr>
              <w:pStyle w:val="879"/>
              <w:ind w:firstLine="322"/>
              <w:jc w:val="both"/>
            </w:pPr>
            <w:r>
              <w:t xml:space="preserve">о мерах </w:t>
            </w:r>
            <w:r>
              <w:t xml:space="preserve">ответственности за совершение коррупционных </w:t>
            </w:r>
            <w:r>
              <w:t xml:space="preserve">правонарушений.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mallCaps w:val="0"/>
                <w:color w:val="000000"/>
                <w:spacing w:val="0"/>
                <w:sz w:val="24"/>
                <w:szCs w:val="24"/>
                <w:highlight w:val="none"/>
              </w:rPr>
            </w:r>
            <w:r/>
          </w:p>
        </w:tc>
        <w:tc>
          <w:tcPr>
            <w:tcW w:w="2022" w:type="dxa"/>
            <w:vAlign w:val="top"/>
            <w:vMerge w:val="restart"/>
            <w:textDirection w:val="lrTb"/>
            <w:noWrap w:val="false"/>
          </w:tcPr>
          <w:p>
            <w:pPr>
              <w:pStyle w:val="720"/>
              <w:rPr>
                <w:sz w:val="24"/>
                <w:szCs w:val="24"/>
                <w:highlight w:val="none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Высокая/средняя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879"/>
        <w:spacing w:line="360" w:lineRule="atLeast"/>
      </w:pPr>
      <w:r/>
      <w:r/>
    </w:p>
    <w:sectPr>
      <w:headerReference w:type="even" r:id="rId9"/>
      <w:footnotePr/>
      <w:endnotePr/>
      <w:type w:val="nextPage"/>
      <w:pgSz w:w="16838" w:h="11906" w:orient="landscape"/>
      <w:pgMar w:top="1135" w:right="1134" w:bottom="568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8"/>
      <w:rPr>
        <w:rStyle w:val="890"/>
      </w:rPr>
      <w:framePr w:wrap="around" w:vAnchor="text" w:hAnchor="margin" w:xAlign="center" w:y="1"/>
    </w:pPr>
    <w:r>
      <w:rPr>
        <w:rStyle w:val="890"/>
      </w:rPr>
      <w:fldChar w:fldCharType="begin"/>
    </w:r>
    <w:r>
      <w:rPr>
        <w:rStyle w:val="890"/>
      </w:rPr>
      <w:instrText xml:space="preserve">PAGE  </w:instrText>
    </w:r>
    <w:r>
      <w:rPr>
        <w:rStyle w:val="890"/>
      </w:rPr>
      <w:fldChar w:fldCharType="end"/>
    </w:r>
    <w:r>
      <w:rPr>
        <w:rStyle w:val="890"/>
      </w:rPr>
    </w:r>
    <w:r/>
  </w:p>
  <w:p>
    <w:pPr>
      <w:pStyle w:val="88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79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879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879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879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879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879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879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879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879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879"/>
        <w:ind w:left="106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pStyle w:val="879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9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9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9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9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9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9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9"/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79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879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879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879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879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879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879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879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879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79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879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879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879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879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879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879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879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879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879"/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879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79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79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79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79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79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79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79"/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79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879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879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879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879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879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879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879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879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79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879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879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879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879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879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879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879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879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79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879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879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879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879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879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879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879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879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9"/>
        <w:ind w:left="107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9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9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9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9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9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9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9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9"/>
        <w:ind w:left="666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79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79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79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79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79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79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79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79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79"/>
        <w:ind w:left="7189" w:hanging="360"/>
      </w:pPr>
      <w:rPr>
        <w:rFonts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879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79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79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79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79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79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79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79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79"/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9"/>
        <w:ind w:left="927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879"/>
        <w:ind w:left="1287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879"/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879"/>
        <w:ind w:left="164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879"/>
        <w:ind w:left="1647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879"/>
        <w:ind w:left="2007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879"/>
        <w:ind w:left="2367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879"/>
        <w:ind w:left="2367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879"/>
        <w:ind w:left="2727" w:hanging="2160"/>
      </w:p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879"/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879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79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79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79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79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79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79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79"/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79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879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879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879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879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879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879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879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879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79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879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879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879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879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879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879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879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879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79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879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879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879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879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879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879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879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879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9"/>
        <w:ind w:left="1128" w:hanging="420"/>
        <w:tabs>
          <w:tab w:val="num" w:pos="1128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pStyle w:val="879"/>
        <w:ind w:left="1788" w:hanging="360"/>
        <w:tabs>
          <w:tab w:val="num" w:pos="1788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pStyle w:val="879"/>
        <w:ind w:left="2508" w:hanging="180"/>
        <w:tabs>
          <w:tab w:val="num" w:pos="2508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879"/>
        <w:ind w:left="3228" w:hanging="360"/>
        <w:tabs>
          <w:tab w:val="num" w:pos="3228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pStyle w:val="879"/>
        <w:ind w:left="3948" w:hanging="360"/>
        <w:tabs>
          <w:tab w:val="num" w:pos="3948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pStyle w:val="879"/>
        <w:ind w:left="4668" w:hanging="180"/>
        <w:tabs>
          <w:tab w:val="num" w:pos="4668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879"/>
        <w:ind w:left="5388" w:hanging="360"/>
        <w:tabs>
          <w:tab w:val="num" w:pos="5388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pStyle w:val="879"/>
        <w:ind w:left="6108" w:hanging="360"/>
        <w:tabs>
          <w:tab w:val="num" w:pos="6108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pStyle w:val="879"/>
        <w:ind w:left="6828" w:hanging="180"/>
        <w:tabs>
          <w:tab w:val="num" w:pos="6828" w:leader="none"/>
        </w:tabs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79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879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879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879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879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879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879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879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879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pStyle w:val="879"/>
        <w:ind w:left="720" w:hanging="360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pStyle w:val="879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79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79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79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79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79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79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79"/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79"/>
        <w:ind w:left="1069" w:hanging="360"/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pStyle w:val="879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9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9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9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9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9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9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9"/>
        <w:ind w:left="6829" w:hanging="180"/>
      </w:pPr>
    </w:lvl>
  </w:abstractNum>
  <w:abstractNum w:abstractNumId="20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879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9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9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9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9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9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9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9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9"/>
        <w:ind w:left="6829" w:hanging="180"/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79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879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879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879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879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879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879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879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879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2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79"/>
        <w:ind w:left="1429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79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79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79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79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79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79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79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79"/>
        <w:ind w:left="6829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79"/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79"/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79"/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79"/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79"/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79"/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79"/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79"/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79"/>
        <w:ind w:left="7189" w:hanging="360"/>
      </w:pPr>
      <w:rPr>
        <w:rFonts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22"/>
  </w:num>
  <w:num w:numId="4">
    <w:abstractNumId w:val="20"/>
  </w:num>
  <w:num w:numId="5">
    <w:abstractNumId w:val="12"/>
  </w:num>
  <w:num w:numId="6">
    <w:abstractNumId w:val="4"/>
  </w:num>
  <w:num w:numId="7">
    <w:abstractNumId w:val="18"/>
  </w:num>
  <w:num w:numId="8">
    <w:abstractNumId w:val="15"/>
  </w:num>
  <w:num w:numId="9">
    <w:abstractNumId w:val="5"/>
  </w:num>
  <w:num w:numId="10">
    <w:abstractNumId w:val="17"/>
  </w:num>
  <w:num w:numId="11">
    <w:abstractNumId w:val="7"/>
  </w:num>
  <w:num w:numId="12">
    <w:abstractNumId w:val="21"/>
  </w:num>
  <w:num w:numId="13">
    <w:abstractNumId w:val="14"/>
  </w:num>
  <w:num w:numId="14">
    <w:abstractNumId w:val="6"/>
  </w:num>
  <w:num w:numId="15">
    <w:abstractNumId w:val="13"/>
  </w:num>
  <w:num w:numId="16">
    <w:abstractNumId w:val="0"/>
  </w:num>
  <w:num w:numId="17">
    <w:abstractNumId w:val="3"/>
  </w:num>
  <w:num w:numId="18">
    <w:abstractNumId w:val="2"/>
  </w:num>
  <w:num w:numId="19">
    <w:abstractNumId w:val="19"/>
  </w:num>
  <w:num w:numId="20">
    <w:abstractNumId w:val="1"/>
  </w:num>
  <w:num w:numId="21">
    <w:abstractNumId w:val="11"/>
  </w:num>
  <w:num w:numId="22">
    <w:abstractNumId w:val="10"/>
  </w:num>
  <w:num w:numId="23">
    <w:abstractNumId w:val="9"/>
  </w:num>
  <w:num w:numId="24">
    <w:abstractNumId w:val="23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1">
    <w:name w:val="Heading 1"/>
    <w:basedOn w:val="879"/>
    <w:next w:val="879"/>
    <w:link w:val="70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2">
    <w:name w:val="Heading 1 Char"/>
    <w:link w:val="701"/>
    <w:uiPriority w:val="9"/>
    <w:rPr>
      <w:rFonts w:ascii="Arial" w:hAnsi="Arial" w:eastAsia="Arial" w:cs="Arial"/>
      <w:sz w:val="40"/>
      <w:szCs w:val="40"/>
    </w:rPr>
  </w:style>
  <w:style w:type="paragraph" w:styleId="703">
    <w:name w:val="Heading 2"/>
    <w:basedOn w:val="879"/>
    <w:next w:val="879"/>
    <w:link w:val="7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4">
    <w:name w:val="Heading 2 Char"/>
    <w:link w:val="703"/>
    <w:uiPriority w:val="9"/>
    <w:rPr>
      <w:rFonts w:ascii="Arial" w:hAnsi="Arial" w:eastAsia="Arial" w:cs="Arial"/>
      <w:sz w:val="34"/>
    </w:rPr>
  </w:style>
  <w:style w:type="paragraph" w:styleId="705">
    <w:name w:val="Heading 3"/>
    <w:basedOn w:val="879"/>
    <w:next w:val="879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6">
    <w:name w:val="Heading 3 Char"/>
    <w:link w:val="705"/>
    <w:uiPriority w:val="9"/>
    <w:rPr>
      <w:rFonts w:ascii="Arial" w:hAnsi="Arial" w:eastAsia="Arial" w:cs="Arial"/>
      <w:sz w:val="30"/>
      <w:szCs w:val="30"/>
    </w:rPr>
  </w:style>
  <w:style w:type="paragraph" w:styleId="707">
    <w:name w:val="Heading 4"/>
    <w:basedOn w:val="879"/>
    <w:next w:val="879"/>
    <w:link w:val="70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8">
    <w:name w:val="Heading 4 Char"/>
    <w:link w:val="707"/>
    <w:uiPriority w:val="9"/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879"/>
    <w:next w:val="879"/>
    <w:link w:val="71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0">
    <w:name w:val="Heading 5 Char"/>
    <w:link w:val="709"/>
    <w:uiPriority w:val="9"/>
    <w:rPr>
      <w:rFonts w:ascii="Arial" w:hAnsi="Arial" w:eastAsia="Arial" w:cs="Arial"/>
      <w:b/>
      <w:bCs/>
      <w:sz w:val="24"/>
      <w:szCs w:val="24"/>
    </w:rPr>
  </w:style>
  <w:style w:type="paragraph" w:styleId="711">
    <w:name w:val="Heading 6"/>
    <w:basedOn w:val="879"/>
    <w:next w:val="879"/>
    <w:link w:val="71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2">
    <w:name w:val="Heading 6 Char"/>
    <w:link w:val="711"/>
    <w:uiPriority w:val="9"/>
    <w:rPr>
      <w:rFonts w:ascii="Arial" w:hAnsi="Arial" w:eastAsia="Arial" w:cs="Arial"/>
      <w:b/>
      <w:bCs/>
      <w:sz w:val="22"/>
      <w:szCs w:val="22"/>
    </w:rPr>
  </w:style>
  <w:style w:type="paragraph" w:styleId="713">
    <w:name w:val="Heading 7"/>
    <w:basedOn w:val="879"/>
    <w:next w:val="879"/>
    <w:link w:val="71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4">
    <w:name w:val="Heading 7 Char"/>
    <w:link w:val="71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5">
    <w:name w:val="Heading 8"/>
    <w:basedOn w:val="879"/>
    <w:next w:val="879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6">
    <w:name w:val="Heading 8 Char"/>
    <w:link w:val="715"/>
    <w:uiPriority w:val="9"/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879"/>
    <w:next w:val="879"/>
    <w:link w:val="71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>
    <w:name w:val="Heading 9 Char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19">
    <w:name w:val="List Paragraph"/>
    <w:basedOn w:val="879"/>
    <w:uiPriority w:val="34"/>
    <w:qFormat/>
    <w:pPr>
      <w:contextualSpacing/>
      <w:ind w:left="720"/>
    </w:pPr>
  </w:style>
  <w:style w:type="paragraph" w:styleId="720">
    <w:name w:val="No Spacing"/>
    <w:uiPriority w:val="1"/>
    <w:qFormat/>
    <w:pPr>
      <w:spacing w:before="0" w:after="0" w:line="240" w:lineRule="auto"/>
    </w:pPr>
  </w:style>
  <w:style w:type="paragraph" w:styleId="721">
    <w:name w:val="Title"/>
    <w:basedOn w:val="879"/>
    <w:next w:val="879"/>
    <w:link w:val="72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2">
    <w:name w:val="Title Char"/>
    <w:link w:val="721"/>
    <w:uiPriority w:val="10"/>
    <w:rPr>
      <w:sz w:val="48"/>
      <w:szCs w:val="48"/>
    </w:rPr>
  </w:style>
  <w:style w:type="paragraph" w:styleId="723">
    <w:name w:val="Subtitle"/>
    <w:basedOn w:val="879"/>
    <w:next w:val="879"/>
    <w:link w:val="724"/>
    <w:uiPriority w:val="11"/>
    <w:qFormat/>
    <w:pPr>
      <w:spacing w:before="200" w:after="200"/>
    </w:pPr>
    <w:rPr>
      <w:sz w:val="24"/>
      <w:szCs w:val="24"/>
    </w:rPr>
  </w:style>
  <w:style w:type="character" w:styleId="724">
    <w:name w:val="Subtitle Char"/>
    <w:link w:val="723"/>
    <w:uiPriority w:val="11"/>
    <w:rPr>
      <w:sz w:val="24"/>
      <w:szCs w:val="24"/>
    </w:rPr>
  </w:style>
  <w:style w:type="paragraph" w:styleId="725">
    <w:name w:val="Quote"/>
    <w:basedOn w:val="879"/>
    <w:next w:val="879"/>
    <w:link w:val="726"/>
    <w:uiPriority w:val="29"/>
    <w:qFormat/>
    <w:pPr>
      <w:ind w:left="720" w:right="720"/>
    </w:pPr>
    <w:rPr>
      <w:i/>
    </w:rPr>
  </w:style>
  <w:style w:type="character" w:styleId="726">
    <w:name w:val="Quote Char"/>
    <w:link w:val="725"/>
    <w:uiPriority w:val="29"/>
    <w:rPr>
      <w:i/>
    </w:rPr>
  </w:style>
  <w:style w:type="paragraph" w:styleId="727">
    <w:name w:val="Intense Quote"/>
    <w:basedOn w:val="879"/>
    <w:next w:val="879"/>
    <w:link w:val="72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8">
    <w:name w:val="Intense Quote Char"/>
    <w:link w:val="727"/>
    <w:uiPriority w:val="30"/>
    <w:rPr>
      <w:i/>
    </w:rPr>
  </w:style>
  <w:style w:type="paragraph" w:styleId="729">
    <w:name w:val="Header"/>
    <w:basedOn w:val="879"/>
    <w:link w:val="73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0">
    <w:name w:val="Header Char"/>
    <w:link w:val="729"/>
    <w:uiPriority w:val="99"/>
  </w:style>
  <w:style w:type="paragraph" w:styleId="731">
    <w:name w:val="Footer"/>
    <w:basedOn w:val="879"/>
    <w:link w:val="73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2">
    <w:name w:val="Footer Char"/>
    <w:link w:val="731"/>
    <w:uiPriority w:val="99"/>
  </w:style>
  <w:style w:type="paragraph" w:styleId="733">
    <w:name w:val="Caption"/>
    <w:basedOn w:val="879"/>
    <w:next w:val="87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4">
    <w:name w:val="Caption Char"/>
    <w:basedOn w:val="733"/>
    <w:link w:val="731"/>
    <w:uiPriority w:val="99"/>
  </w:style>
  <w:style w:type="table" w:styleId="735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0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2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4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5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7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9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0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7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8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9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0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1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2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9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0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1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2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3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4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5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7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8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9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0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1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2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3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4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5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6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7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8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9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0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1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2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3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4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5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6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7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8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9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0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1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2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3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4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5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6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7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8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9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0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1">
    <w:name w:val="Hyperlink"/>
    <w:uiPriority w:val="99"/>
    <w:unhideWhenUsed/>
    <w:rPr>
      <w:color w:val="0000ff" w:themeColor="hyperlink"/>
      <w:u w:val="single"/>
    </w:rPr>
  </w:style>
  <w:style w:type="paragraph" w:styleId="862">
    <w:name w:val="footnote text"/>
    <w:basedOn w:val="879"/>
    <w:link w:val="863"/>
    <w:uiPriority w:val="99"/>
    <w:semiHidden/>
    <w:unhideWhenUsed/>
    <w:pPr>
      <w:spacing w:after="40" w:line="240" w:lineRule="auto"/>
    </w:pPr>
    <w:rPr>
      <w:sz w:val="18"/>
    </w:rPr>
  </w:style>
  <w:style w:type="character" w:styleId="863">
    <w:name w:val="Footnote Text Char"/>
    <w:link w:val="862"/>
    <w:uiPriority w:val="99"/>
    <w:rPr>
      <w:sz w:val="18"/>
    </w:rPr>
  </w:style>
  <w:style w:type="character" w:styleId="864">
    <w:name w:val="footnote reference"/>
    <w:uiPriority w:val="99"/>
    <w:unhideWhenUsed/>
    <w:rPr>
      <w:vertAlign w:val="superscript"/>
    </w:rPr>
  </w:style>
  <w:style w:type="paragraph" w:styleId="865">
    <w:name w:val="endnote text"/>
    <w:basedOn w:val="879"/>
    <w:link w:val="866"/>
    <w:uiPriority w:val="99"/>
    <w:semiHidden/>
    <w:unhideWhenUsed/>
    <w:pPr>
      <w:spacing w:after="0" w:line="240" w:lineRule="auto"/>
    </w:pPr>
    <w:rPr>
      <w:sz w:val="20"/>
    </w:rPr>
  </w:style>
  <w:style w:type="character" w:styleId="866">
    <w:name w:val="Endnote Text Char"/>
    <w:link w:val="865"/>
    <w:uiPriority w:val="99"/>
    <w:rPr>
      <w:sz w:val="20"/>
    </w:rPr>
  </w:style>
  <w:style w:type="character" w:styleId="867">
    <w:name w:val="endnote reference"/>
    <w:uiPriority w:val="99"/>
    <w:semiHidden/>
    <w:unhideWhenUsed/>
    <w:rPr>
      <w:vertAlign w:val="superscript"/>
    </w:rPr>
  </w:style>
  <w:style w:type="paragraph" w:styleId="868">
    <w:name w:val="toc 1"/>
    <w:basedOn w:val="879"/>
    <w:next w:val="879"/>
    <w:uiPriority w:val="39"/>
    <w:unhideWhenUsed/>
    <w:pPr>
      <w:ind w:left="0" w:right="0" w:firstLine="0"/>
      <w:spacing w:after="57"/>
    </w:pPr>
  </w:style>
  <w:style w:type="paragraph" w:styleId="869">
    <w:name w:val="toc 2"/>
    <w:basedOn w:val="879"/>
    <w:next w:val="879"/>
    <w:uiPriority w:val="39"/>
    <w:unhideWhenUsed/>
    <w:pPr>
      <w:ind w:left="283" w:right="0" w:firstLine="0"/>
      <w:spacing w:after="57"/>
    </w:pPr>
  </w:style>
  <w:style w:type="paragraph" w:styleId="870">
    <w:name w:val="toc 3"/>
    <w:basedOn w:val="879"/>
    <w:next w:val="879"/>
    <w:uiPriority w:val="39"/>
    <w:unhideWhenUsed/>
    <w:pPr>
      <w:ind w:left="567" w:right="0" w:firstLine="0"/>
      <w:spacing w:after="57"/>
    </w:pPr>
  </w:style>
  <w:style w:type="paragraph" w:styleId="871">
    <w:name w:val="toc 4"/>
    <w:basedOn w:val="879"/>
    <w:next w:val="879"/>
    <w:uiPriority w:val="39"/>
    <w:unhideWhenUsed/>
    <w:pPr>
      <w:ind w:left="850" w:right="0" w:firstLine="0"/>
      <w:spacing w:after="57"/>
    </w:pPr>
  </w:style>
  <w:style w:type="paragraph" w:styleId="872">
    <w:name w:val="toc 5"/>
    <w:basedOn w:val="879"/>
    <w:next w:val="879"/>
    <w:uiPriority w:val="39"/>
    <w:unhideWhenUsed/>
    <w:pPr>
      <w:ind w:left="1134" w:right="0" w:firstLine="0"/>
      <w:spacing w:after="57"/>
    </w:pPr>
  </w:style>
  <w:style w:type="paragraph" w:styleId="873">
    <w:name w:val="toc 6"/>
    <w:basedOn w:val="879"/>
    <w:next w:val="879"/>
    <w:uiPriority w:val="39"/>
    <w:unhideWhenUsed/>
    <w:pPr>
      <w:ind w:left="1417" w:right="0" w:firstLine="0"/>
      <w:spacing w:after="57"/>
    </w:pPr>
  </w:style>
  <w:style w:type="paragraph" w:styleId="874">
    <w:name w:val="toc 7"/>
    <w:basedOn w:val="879"/>
    <w:next w:val="879"/>
    <w:uiPriority w:val="39"/>
    <w:unhideWhenUsed/>
    <w:pPr>
      <w:ind w:left="1701" w:right="0" w:firstLine="0"/>
      <w:spacing w:after="57"/>
    </w:pPr>
  </w:style>
  <w:style w:type="paragraph" w:styleId="875">
    <w:name w:val="toc 8"/>
    <w:basedOn w:val="879"/>
    <w:next w:val="879"/>
    <w:uiPriority w:val="39"/>
    <w:unhideWhenUsed/>
    <w:pPr>
      <w:ind w:left="1984" w:right="0" w:firstLine="0"/>
      <w:spacing w:after="57"/>
    </w:pPr>
  </w:style>
  <w:style w:type="paragraph" w:styleId="876">
    <w:name w:val="toc 9"/>
    <w:basedOn w:val="879"/>
    <w:next w:val="879"/>
    <w:uiPriority w:val="39"/>
    <w:unhideWhenUsed/>
    <w:pPr>
      <w:ind w:left="2268" w:right="0" w:firstLine="0"/>
      <w:spacing w:after="57"/>
    </w:pPr>
  </w:style>
  <w:style w:type="paragraph" w:styleId="877">
    <w:name w:val="TOC Heading"/>
    <w:uiPriority w:val="39"/>
    <w:unhideWhenUsed/>
  </w:style>
  <w:style w:type="paragraph" w:styleId="878">
    <w:name w:val="table of figures"/>
    <w:basedOn w:val="879"/>
    <w:next w:val="879"/>
    <w:uiPriority w:val="99"/>
    <w:unhideWhenUsed/>
    <w:pPr>
      <w:spacing w:after="0" w:afterAutospacing="0"/>
    </w:pPr>
  </w:style>
  <w:style w:type="paragraph" w:styleId="879" w:default="1">
    <w:name w:val="Normal"/>
    <w:next w:val="879"/>
    <w:link w:val="879"/>
    <w:qFormat/>
    <w:rPr>
      <w:sz w:val="24"/>
      <w:szCs w:val="24"/>
      <w:lang w:val="ru-RU" w:eastAsia="ru-RU" w:bidi="ar-SA"/>
    </w:rPr>
  </w:style>
  <w:style w:type="paragraph" w:styleId="880">
    <w:name w:val="Заголовок 1"/>
    <w:basedOn w:val="879"/>
    <w:next w:val="879"/>
    <w:link w:val="884"/>
    <w:qFormat/>
    <w:pPr>
      <w:jc w:val="both"/>
      <w:keepNext/>
      <w:outlineLvl w:val="0"/>
    </w:pPr>
    <w:rPr>
      <w:sz w:val="28"/>
      <w:szCs w:val="28"/>
    </w:rPr>
  </w:style>
  <w:style w:type="character" w:styleId="881">
    <w:name w:val="Основной шрифт абзаца"/>
    <w:next w:val="881"/>
    <w:link w:val="879"/>
    <w:semiHidden/>
  </w:style>
  <w:style w:type="table" w:styleId="882">
    <w:name w:val="Обычная таблица"/>
    <w:next w:val="882"/>
    <w:link w:val="879"/>
    <w:semiHidden/>
    <w:tblPr/>
  </w:style>
  <w:style w:type="numbering" w:styleId="883">
    <w:name w:val="Нет списка"/>
    <w:next w:val="883"/>
    <w:link w:val="879"/>
    <w:semiHidden/>
  </w:style>
  <w:style w:type="character" w:styleId="884">
    <w:name w:val="Заголовок 1 Знак"/>
    <w:next w:val="884"/>
    <w:link w:val="880"/>
    <w:rPr>
      <w:rFonts w:ascii="Cambria" w:hAnsi="Cambria" w:cs="Times New Roman"/>
      <w:b/>
      <w:bCs/>
      <w:sz w:val="32"/>
      <w:szCs w:val="32"/>
    </w:rPr>
  </w:style>
  <w:style w:type="table" w:styleId="885">
    <w:name w:val="Сетка таблицы"/>
    <w:basedOn w:val="882"/>
    <w:next w:val="885"/>
    <w:link w:val="879"/>
    <w:rPr>
      <w:lang w:val="ru-RU" w:eastAsia="ru-RU" w:bidi="ar-SA"/>
    </w:rPr>
    <w:tblPr/>
  </w:style>
  <w:style w:type="paragraph" w:styleId="886">
    <w:name w:val="Текст выноски"/>
    <w:basedOn w:val="879"/>
    <w:next w:val="886"/>
    <w:link w:val="887"/>
    <w:semiHidden/>
    <w:rPr>
      <w:rFonts w:ascii="Tahoma" w:hAnsi="Tahoma" w:cs="Tahoma"/>
      <w:sz w:val="16"/>
      <w:szCs w:val="16"/>
    </w:rPr>
  </w:style>
  <w:style w:type="character" w:styleId="887">
    <w:name w:val="Текст выноски Знак"/>
    <w:next w:val="887"/>
    <w:link w:val="886"/>
    <w:semiHidden/>
    <w:rPr>
      <w:rFonts w:cs="Times New Roman"/>
      <w:sz w:val="2"/>
    </w:rPr>
  </w:style>
  <w:style w:type="paragraph" w:styleId="888">
    <w:name w:val="Верхний колонтитул"/>
    <w:basedOn w:val="879"/>
    <w:next w:val="888"/>
    <w:link w:val="889"/>
    <w:pPr>
      <w:tabs>
        <w:tab w:val="center" w:pos="4677" w:leader="none"/>
        <w:tab w:val="right" w:pos="9355" w:leader="none"/>
      </w:tabs>
    </w:pPr>
  </w:style>
  <w:style w:type="character" w:styleId="889">
    <w:name w:val="Верхний колонтитул Знак"/>
    <w:next w:val="889"/>
    <w:link w:val="888"/>
    <w:semiHidden/>
    <w:rPr>
      <w:rFonts w:cs="Times New Roman"/>
      <w:sz w:val="24"/>
      <w:szCs w:val="24"/>
    </w:rPr>
  </w:style>
  <w:style w:type="character" w:styleId="890">
    <w:name w:val="Номер страницы"/>
    <w:next w:val="890"/>
    <w:link w:val="879"/>
    <w:rPr>
      <w:rFonts w:cs="Times New Roman"/>
    </w:rPr>
  </w:style>
  <w:style w:type="table" w:styleId="891">
    <w:name w:val="Стандартная таблица"/>
    <w:basedOn w:val="882"/>
    <w:next w:val="891"/>
    <w:link w:val="879"/>
    <w:rPr>
      <w:lang w:val="ru-RU" w:eastAsia="ru-RU" w:bidi="ar-SA"/>
    </w:rPr>
    <w:tblPr/>
  </w:style>
  <w:style w:type="paragraph" w:styleId="892">
    <w:name w:val="ConsPlusNormal"/>
    <w:next w:val="892"/>
    <w:link w:val="879"/>
    <w:pPr>
      <w:ind w:firstLine="720"/>
      <w:widowControl w:val="off"/>
    </w:pPr>
    <w:rPr>
      <w:rFonts w:ascii="Arial" w:hAnsi="Arial"/>
      <w:lang w:val="ru-RU" w:eastAsia="ru-RU" w:bidi="ar-SA"/>
    </w:rPr>
  </w:style>
  <w:style w:type="paragraph" w:styleId="893">
    <w:name w:val="ConsPlusTitle"/>
    <w:next w:val="893"/>
    <w:link w:val="87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894">
    <w:name w:val="Нижний колонтитул"/>
    <w:basedOn w:val="879"/>
    <w:next w:val="894"/>
    <w:link w:val="895"/>
    <w:pPr>
      <w:tabs>
        <w:tab w:val="center" w:pos="4677" w:leader="none"/>
        <w:tab w:val="right" w:pos="9355" w:leader="none"/>
      </w:tabs>
    </w:pPr>
  </w:style>
  <w:style w:type="character" w:styleId="895">
    <w:name w:val="Нижний колонтитул Знак"/>
    <w:next w:val="895"/>
    <w:link w:val="894"/>
    <w:rPr>
      <w:sz w:val="24"/>
      <w:szCs w:val="24"/>
    </w:rPr>
  </w:style>
  <w:style w:type="paragraph" w:styleId="896">
    <w:name w:val="Обычный (веб)"/>
    <w:basedOn w:val="879"/>
    <w:next w:val="896"/>
    <w:link w:val="879"/>
    <w:uiPriority w:val="99"/>
  </w:style>
  <w:style w:type="paragraph" w:styleId="897">
    <w:name w:val="Абзац списка"/>
    <w:basedOn w:val="879"/>
    <w:next w:val="897"/>
    <w:link w:val="87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898">
    <w:name w:val="Default"/>
    <w:next w:val="898"/>
    <w:link w:val="879"/>
    <w:rPr>
      <w:rFonts w:eastAsia="Calibri"/>
      <w:color w:val="000000"/>
      <w:sz w:val="24"/>
      <w:szCs w:val="24"/>
      <w:lang w:val="ru-RU" w:eastAsia="en-US" w:bidi="ar-SA"/>
    </w:rPr>
  </w:style>
  <w:style w:type="character" w:styleId="899" w:default="1">
    <w:name w:val="Default Paragraph Font"/>
    <w:uiPriority w:val="1"/>
    <w:semiHidden/>
    <w:unhideWhenUsed/>
  </w:style>
  <w:style w:type="numbering" w:styleId="900" w:default="1">
    <w:name w:val="No List"/>
    <w:uiPriority w:val="99"/>
    <w:semiHidden/>
    <w:unhideWhenUsed/>
  </w:style>
  <w:style w:type="table" w:styleId="90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Комитет финансов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Денисов Денис Сергеевич</dc:creator>
  <cp:revision>109</cp:revision>
  <dcterms:created xsi:type="dcterms:W3CDTF">2022-09-22T13:43:00Z</dcterms:created>
  <dcterms:modified xsi:type="dcterms:W3CDTF">2025-05-12T14:27:05Z</dcterms:modified>
  <cp:version>917504</cp:version>
</cp:coreProperties>
</file>