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Look w:val="04A0" w:firstRow="1" w:lastRow="0" w:firstColumn="1" w:lastColumn="0" w:noHBand="0" w:noVBand="1"/>
      </w:tblPr>
      <w:tblGrid>
        <w:gridCol w:w="5529"/>
        <w:gridCol w:w="4611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611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4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«____».____.2024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7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работодателя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работника ГОКУ «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юридическое бюро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к совершению коррупционных правонарушений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5"/>
        <w:ind w:left="0" w:firstLine="708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Настоящим Порядком определяется </w:t>
      </w:r>
      <w:r>
        <w:rPr>
          <w:sz w:val="28"/>
          <w:szCs w:val="28"/>
        </w:rPr>
        <w:t xml:space="preserve">процедура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работниками </w:t>
      </w:r>
      <w:r>
        <w:rPr>
          <w:sz w:val="28"/>
          <w:szCs w:val="28"/>
        </w:rPr>
        <w:t xml:space="preserve">ГОКУ «</w:t>
      </w:r>
      <w:r>
        <w:rPr>
          <w:sz w:val="28"/>
          <w:szCs w:val="28"/>
        </w:rPr>
        <w:t xml:space="preserve">Государственное юридическое бюро Новгородской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 учреждения</w:t>
      </w:r>
      <w:r>
        <w:rPr>
          <w:sz w:val="28"/>
          <w:szCs w:val="28"/>
        </w:rPr>
        <w:t xml:space="preserve">) работодателя </w:t>
      </w:r>
      <w:r>
        <w:rPr>
          <w:sz w:val="28"/>
          <w:szCs w:val="28"/>
        </w:rPr>
        <w:t xml:space="preserve">о фактах обращения в целях склонения к совершению коррупционных правонарушений.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highlight w:val="none"/>
        </w:rPr>
        <w:t xml:space="preserve">Настоящий порядок распространяется на всех работников учреждения. 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 </w:t>
      </w:r>
      <w:r>
        <w:rPr>
          <w:sz w:val="28"/>
          <w:szCs w:val="28"/>
        </w:rPr>
        <w:t xml:space="preserve">Работник учреждения </w:t>
      </w:r>
      <w:r>
        <w:rPr>
          <w:sz w:val="28"/>
          <w:szCs w:val="28"/>
        </w:rPr>
        <w:t xml:space="preserve">обязан </w:t>
      </w:r>
      <w:r>
        <w:rPr>
          <w:sz w:val="28"/>
          <w:szCs w:val="28"/>
        </w:rPr>
        <w:t xml:space="preserve">сообщать работодателю</w:t>
      </w:r>
      <w:r>
        <w:rPr>
          <w:sz w:val="28"/>
          <w:szCs w:val="28"/>
        </w:rPr>
        <w:t xml:space="preserve"> обо всех случаях обращения к нему каких-либо лиц с целью склонения к злоупотреблению служебным положением, даче или получению взятки, злоупотребление полномочиями либо иному незак</w:t>
      </w:r>
      <w:r>
        <w:rPr>
          <w:sz w:val="28"/>
          <w:szCs w:val="28"/>
        </w:rPr>
        <w:t xml:space="preserve">онному использования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</w:t>
      </w:r>
      <w:r>
        <w:rPr>
          <w:rFonts w:eastAsia="Times New Roman"/>
          <w:color w:val="000000" w:themeColor="text1"/>
          <w:sz w:val="28"/>
          <w:szCs w:val="22"/>
        </w:rPr>
        <w:t xml:space="preserve">Работник учреждения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обязан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>
        <w:rPr>
          <w:rFonts w:eastAsia="Times New Roman"/>
          <w:color w:val="000000" w:themeColor="text1"/>
          <w:sz w:val="28"/>
          <w:szCs w:val="22"/>
        </w:rPr>
        <w:t xml:space="preserve">работодателя в лице руководителя учреждения</w:t>
      </w:r>
      <w:r>
        <w:rPr>
          <w:rFonts w:eastAsia="Times New Roman"/>
          <w:color w:val="000000" w:themeColor="text1"/>
          <w:sz w:val="28"/>
          <w:szCs w:val="22"/>
        </w:rPr>
        <w:t xml:space="preserve"> о </w:t>
      </w:r>
      <w:r>
        <w:rPr>
          <w:rFonts w:eastAsia="Times New Roman"/>
          <w:color w:val="000000" w:themeColor="text1"/>
          <w:sz w:val="28"/>
          <w:szCs w:val="22"/>
        </w:rPr>
        <w:t xml:space="preserve">фактах</w:t>
      </w:r>
      <w:r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>
        <w:rPr>
          <w:rFonts w:eastAsia="Times New Roman"/>
          <w:color w:val="000000" w:themeColor="text1"/>
          <w:sz w:val="28"/>
          <w:szCs w:val="28"/>
        </w:rPr>
        <w:t xml:space="preserve">склонения</w:t>
      </w:r>
      <w:r>
        <w:rPr>
          <w:rFonts w:eastAsia="Times New Roman"/>
          <w:color w:val="000000" w:themeColor="text1"/>
          <w:sz w:val="28"/>
          <w:szCs w:val="28"/>
        </w:rPr>
        <w:t xml:space="preserve"> его</w:t>
      </w:r>
      <w:r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1 (</w:t>
      </w:r>
      <w:r>
        <w:rPr>
          <w:rFonts w:eastAsia="Times New Roman"/>
          <w:color w:val="000000" w:themeColor="text1"/>
          <w:sz w:val="28"/>
          <w:szCs w:val="28"/>
        </w:rPr>
        <w:t xml:space="preserve">одного) рабочего дня, следующего за днем </w:t>
      </w:r>
      <w:r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>
        <w:rPr>
          <w:rFonts w:eastAsia="Times New Roman"/>
          <w:color w:val="000000" w:themeColor="text1"/>
          <w:sz w:val="28"/>
          <w:szCs w:val="28"/>
        </w:rPr>
        <w:t xml:space="preserve">обращения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При н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уведомить в письменной форме о фактах обращения в целях склонения к совершению коррупционных пра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вонарушений, он обязан проинформиро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вать работодателя с помощью </w:t>
      </w:r>
      <w:r>
        <w:rPr>
          <w:rFonts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любых доступных средств связи </w:t>
      </w:r>
      <w:r>
        <w:rPr>
          <w:rFonts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не позднее рабочего 1 (одного) рабочего дня, следующего за днем, когда ему стало об этом известно</w:t>
      </w:r>
      <w:r>
        <w:rPr>
          <w:rFonts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, а по возвращении из командировки, возобновлении трудовых обязанностей, прибытию к месту работы, а также при иной появившейся возможности письменно уведомить работодателя в течение 1 (одного) рабочего дня с момента прибытия на рабочее место. </w:t>
      </w:r>
      <w:r>
        <w:rPr>
          <w:color w:val="000000" w:themeColor="text1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6. Работник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 вправе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 сообщить в правоохранительные органы о фактах обращения в целях склонения к совершению коррупционных правонарушений, о чем обязан сообщить работодателю.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7. Работник, уведомивший работодателя, правоохранительные органы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о фактах обращения к нему каких-либо лиц в целях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склонения его к совершению коррупционного правонарушения, о фактах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совершения другими работниками коррупционных правонарушений, находится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под защитой государства в соответствии с законодательством Российской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Работодателем принимаются меры по защите работника, сообщившего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 коррупционных правонарушениях в соответствии с настоящим Порядком,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 части обеспечения работнику гарантий, предотвращающих его неправомерное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увольнение, перевод на нижестоящую должность, лишение или снижение размера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премии, перенос времени отпуска, привлечение к дисциплинарной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ответственности, в период рассмотрения представленного работником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уведомления.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на имя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учрежден</w:t>
      </w:r>
      <w:r>
        <w:rPr>
          <w:rFonts w:ascii="Times New Roman" w:hAnsi="Times New Roman" w:cs="Times New Roman"/>
          <w:sz w:val="28"/>
          <w:szCs w:val="28"/>
        </w:rPr>
        <w:t xml:space="preserve">ия в письменном виде в произвольной форме или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рекомендуемому образцу </w:t>
      </w:r>
      <w:r>
        <w:rPr>
          <w:sz w:val="28"/>
          <w:szCs w:val="28"/>
        </w:rPr>
        <w:t xml:space="preserve">(Приложение 5) в двух экземплярах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pStyle w:val="881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9. </w:t>
      </w:r>
      <w:r>
        <w:rPr>
          <w:rFonts w:eastAsia="Times New Roman"/>
          <w:color w:val="000000" w:themeColor="text1"/>
          <w:sz w:val="28"/>
          <w:szCs w:val="28"/>
        </w:rPr>
        <w:t xml:space="preserve">В у</w:t>
      </w:r>
      <w:r>
        <w:rPr>
          <w:rFonts w:eastAsia="Times New Roman"/>
          <w:color w:val="000000" w:themeColor="text1"/>
          <w:sz w:val="28"/>
          <w:szCs w:val="28"/>
        </w:rPr>
        <w:t xml:space="preserve">ведомлени</w:t>
      </w:r>
      <w:r>
        <w:rPr>
          <w:rFonts w:eastAsia="Times New Roman"/>
          <w:color w:val="000000" w:themeColor="text1"/>
          <w:sz w:val="28"/>
          <w:szCs w:val="28"/>
        </w:rPr>
        <w:t xml:space="preserve">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>
        <w:rPr>
          <w:rFonts w:eastAsia="Times New Roman"/>
          <w:color w:val="000000" w:themeColor="text1"/>
          <w:sz w:val="28"/>
          <w:szCs w:val="22"/>
        </w:rPr>
        <w:t xml:space="preserve">следующие сведения:</w:t>
      </w:r>
      <w:r>
        <w:rPr>
          <w:rFonts w:eastAsia="Times New Roman"/>
          <w:color w:val="000000" w:themeColor="text1"/>
          <w:sz w:val="28"/>
          <w:szCs w:val="22"/>
        </w:rPr>
      </w:r>
      <w:r/>
    </w:p>
    <w:p>
      <w:pPr>
        <w:pStyle w:val="874"/>
        <w:ind w:firstLine="709"/>
        <w:jc w:val="both"/>
      </w:pPr>
      <w:r>
        <w:rPr>
          <w:rFonts w:eastAsia="Times New Roman"/>
          <w:color w:val="000000" w:themeColor="text1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работника, представившего уведомление, его должность, структурное подразделение, номер контактного телефона;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подробные сведения о коррупционном правонарушении, котор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е должен был совершить работник по просьбе обратившихся лиц;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способ и обстоятельства склонения к коррупционному правонарушению;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об отказе (согласии) принять предложение лица о совершении коррупционного правонарушения;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left="0"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- информация об уведомлении </w:t>
      </w:r>
      <w:r>
        <w:rPr>
          <w:rFonts w:eastAsia="Times New Roman"/>
          <w:color w:val="000000" w:themeColor="text1"/>
          <w:sz w:val="28"/>
          <w:szCs w:val="28"/>
        </w:rPr>
        <w:t xml:space="preserve">работником правоохранительных органов (в том числе органов внутре</w:t>
      </w:r>
      <w:r>
        <w:rPr>
          <w:rFonts w:eastAsia="Times New Roman"/>
          <w:color w:val="000000" w:themeColor="text1"/>
          <w:sz w:val="28"/>
          <w:szCs w:val="28"/>
        </w:rPr>
        <w:t xml:space="preserve">нних дел, органов прокуратуры)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  <w:r>
        <w:rPr>
          <w:rFonts w:eastAsia="Times New Roman"/>
          <w:color w:val="000000"/>
          <w:sz w:val="28"/>
          <w:szCs w:val="28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дата заполнения у</w:t>
      </w:r>
      <w:r>
        <w:rPr>
          <w:rFonts w:ascii="Times New Roman" w:hAnsi="Times New Roman" w:cs="Times New Roman"/>
          <w:sz w:val="28"/>
          <w:szCs w:val="28"/>
        </w:rPr>
        <w:t xml:space="preserve">ведомления;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работника</w:t>
      </w:r>
      <w:r>
        <w:rPr>
          <w:rFonts w:ascii="Times New Roman" w:hAnsi="Times New Roman" w:cs="Times New Roman"/>
          <w:sz w:val="28"/>
          <w:szCs w:val="28"/>
        </w:rPr>
        <w:t xml:space="preserve">, представившего у</w:t>
      </w:r>
      <w:r>
        <w:rPr>
          <w:rFonts w:ascii="Times New Roman" w:hAnsi="Times New Roman" w:cs="Times New Roman"/>
          <w:sz w:val="28"/>
          <w:szCs w:val="28"/>
        </w:rPr>
        <w:t xml:space="preserve">ведомление.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10. К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11. Уведомление в двух экземплярах представляются работником </w:t>
      </w:r>
      <w:r>
        <w:rPr>
          <w:rFonts w:eastAsiaTheme="minorHAnsi"/>
          <w:sz w:val="28"/>
          <w:szCs w:val="28"/>
          <w:lang w:eastAsia="en-US"/>
        </w:rPr>
        <w:t xml:space="preserve">лицу, </w:t>
      </w:r>
      <w:r>
        <w:rPr>
          <w:sz w:val="28"/>
          <w:szCs w:val="26"/>
        </w:rPr>
        <w:t xml:space="preserve">ответственному за профилактику коррупци</w:t>
      </w:r>
      <w:r>
        <w:rPr>
          <w:sz w:val="28"/>
          <w:szCs w:val="26"/>
        </w:rPr>
        <w:t xml:space="preserve">и </w:t>
      </w:r>
      <w:r>
        <w:rPr>
          <w:sz w:val="28"/>
          <w:szCs w:val="26"/>
        </w:rPr>
        <w:t xml:space="preserve">и</w:t>
      </w:r>
      <w:r>
        <w:rPr>
          <w:sz w:val="28"/>
          <w:szCs w:val="26"/>
        </w:rPr>
        <w:t xml:space="preserve"> иных правонарушений в учреждении (далее ответственное лицо).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lang w:eastAsia="en-US"/>
        </w:rPr>
      </w:pPr>
      <w:r>
        <w:rPr>
          <w:bCs/>
          <w:sz w:val="28"/>
          <w:szCs w:val="28"/>
        </w:rPr>
        <w:t xml:space="preserve">12.</w:t>
      </w:r>
      <w:r>
        <w:rPr>
          <w:sz w:val="28"/>
          <w:szCs w:val="28"/>
        </w:rPr>
        <w:t xml:space="preserve"> Ответственное лицо </w:t>
      </w:r>
      <w:r>
        <w:rPr>
          <w:rFonts w:eastAsiaTheme="minorHAnsi"/>
          <w:sz w:val="28"/>
          <w:szCs w:val="28"/>
          <w:lang w:eastAsia="en-US"/>
        </w:rPr>
        <w:t xml:space="preserve">регистрирует уведомление в день его поступления в </w:t>
      </w:r>
      <w:hyperlink r:id="rId14" w:tooltip="consultantplus://offline/ref=458A6E9991A6B3632DC3F08984D315B2DBE35FB051BA538B32B5EBBBB5C9D77A5AD8324E84A0A47CB4D52423E2D2BF3340D15C6F6B15ABED92D703h5eBN" w:history="1">
        <w:r>
          <w:rPr>
            <w:rFonts w:eastAsiaTheme="minorHAnsi"/>
            <w:sz w:val="28"/>
            <w:szCs w:val="28"/>
            <w:lang w:eastAsia="en-US"/>
          </w:rPr>
          <w:t xml:space="preserve">журнале</w:t>
        </w:r>
      </w:hyperlink>
      <w:r>
        <w:rPr>
          <w:rFonts w:eastAsiaTheme="minorHAnsi"/>
          <w:sz w:val="28"/>
          <w:szCs w:val="28"/>
          <w:lang w:eastAsia="en-US"/>
        </w:rPr>
        <w:t xml:space="preserve"> регистрации уведомлений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 фактах обращения в целях склонения работника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</w:t>
      </w:r>
      <w:r>
        <w:rPr>
          <w:rFonts w:eastAsiaTheme="minorHAnsi"/>
          <w:sz w:val="28"/>
          <w:szCs w:val="28"/>
          <w:lang w:eastAsia="en-US"/>
        </w:rPr>
        <w:t xml:space="preserve">(Приложение 6).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pStyle w:val="87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Второй экземпляр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выдается на руки работнику, направившему такое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под роспись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направляется по почте письмом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Отказ в регистрации уведомления, а также невыдача работнику второго</w:t>
      </w:r>
      <w:r>
        <w:rPr>
          <w:rFonts w:ascii="Times New Roman" w:hAnsi="Times New Roman" w:cs="Times New Roman"/>
          <w:sz w:val="28"/>
          <w:szCs w:val="28"/>
        </w:rPr>
        <w:t xml:space="preserve"> экземпляра с указанием регистрационного номера и даты регистрации не допускается.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eastAsia="Times New Roman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15. В течение 1 (одного) рабочего дня со дня регистрации уведомления </w:t>
      </w:r>
      <w:r>
        <w:rPr>
          <w:sz w:val="28"/>
          <w:szCs w:val="28"/>
        </w:rPr>
        <w:t xml:space="preserve">ответственное лицо </w:t>
      </w:r>
      <w:r>
        <w:rPr>
          <w:rFonts w:eastAsia="Times New Roman"/>
          <w:color w:val="000000" w:themeColor="text1"/>
          <w:sz w:val="28"/>
          <w:szCs w:val="22"/>
        </w:rPr>
        <w:t xml:space="preserve">передает для рассмотрения </w:t>
      </w:r>
      <w:r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>
        <w:rPr>
          <w:rFonts w:eastAsia="Times New Roman"/>
          <w:color w:val="000000" w:themeColor="text1"/>
          <w:sz w:val="28"/>
          <w:szCs w:val="28"/>
        </w:rPr>
        <w:t xml:space="preserve">учреждения.</w:t>
      </w:r>
      <w:r/>
    </w:p>
    <w:p>
      <w:pPr>
        <w:ind w:firstLine="708"/>
        <w:jc w:val="both"/>
        <w:rPr>
          <w:rFonts w:eastAsia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/>
          <w:color w:val="000000" w:themeColor="text1"/>
          <w:sz w:val="28"/>
          <w:szCs w:val="28"/>
          <w:highlight w:val="none"/>
        </w:rPr>
        <w:t xml:space="preserve">16. В течение 3 (трех) рабочих дней со дня поступления руководителю учреждения уведомления, он рассматривает поступившее уведомление, принимает решение о проведении проверки, определяет круг лиц и комплекс мероприятий для проведения данной проверки.</w:t>
      </w:r>
      <w:r>
        <w:rPr>
          <w:rFonts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highlight w:val="none"/>
        </w:rPr>
        <w:t xml:space="preserve">17. </w:t>
      </w:r>
      <w:r>
        <w:rPr>
          <w:rFonts w:cs="Times New Roman"/>
          <w:color w:val="000000" w:themeColor="text1"/>
          <w:sz w:val="28"/>
          <w:szCs w:val="28"/>
        </w:rPr>
        <w:t xml:space="preserve">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регистрации уведомления. </w:t>
      </w:r>
      <w:r>
        <w:rPr>
          <w:rFonts w:cs="Times New Roman"/>
          <w:color w:val="000000" w:themeColor="text1"/>
          <w:sz w:val="28"/>
          <w:szCs w:val="28"/>
        </w:rPr>
        <w:t xml:space="preserve">Результаты проверки оформляются в виде письменного заключения.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При выявлении в результате проверки обстоятельств, свидетельствующих о признаках административного правонарушения или преступления, руководитель учреждения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течение 3 (трех) рабочих дней со дня оформления письменного заключения, направляет копии уведомления и материалов проверки в правоохранительные органы Новгородской области</w:t>
      </w:r>
      <w:r>
        <w:rPr>
          <w:rFonts w:eastAsia="Calibri" w:cs="Times New Roman"/>
          <w:sz w:val="28"/>
          <w:szCs w:val="28"/>
        </w:rPr>
        <w:t xml:space="preserve">.</w:t>
      </w:r>
      <w:r>
        <w:rPr>
          <w:rFonts w:cs="Times New Roman"/>
          <w:color w:val="000000" w:themeColor="text1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Look w:val="04A0" w:firstRow="1" w:lastRow="0" w:firstColumn="1" w:lastColumn="0" w:noHBand="0" w:noVBand="1"/>
      </w:tblPr>
      <w:tblGrid>
        <w:gridCol w:w="5529"/>
        <w:gridCol w:w="4611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611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5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«____».____.2024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7"/>
        <w:rPr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sz w:val="24"/>
          <w:szCs w:val="24"/>
        </w:rPr>
      </w:r>
      <w:r/>
    </w:p>
    <w:p>
      <w:pPr>
        <w:jc w:val="center"/>
        <w:spacing w:line="283" w:lineRule="atLeast"/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Форма уведомления о </w:t>
      </w:r>
      <w:r>
        <w:rPr>
          <w:b/>
          <w:bCs/>
          <w:sz w:val="28"/>
          <w:szCs w:val="28"/>
        </w:rPr>
        <w:t xml:space="preserve">фактах</w:t>
      </w:r>
      <w:r>
        <w:rPr>
          <w:b/>
          <w:bCs/>
          <w:sz w:val="28"/>
          <w:szCs w:val="28"/>
        </w:rPr>
        <w:t xml:space="preserve"> обращения в целях склонения </w:t>
      </w:r>
      <w:r>
        <w:rPr>
          <w:b/>
          <w:bCs/>
          <w:sz w:val="28"/>
          <w:szCs w:val="28"/>
        </w:rPr>
        <w:t xml:space="preserve">работника </w:t>
      </w: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к совершению коррупционных правонарушений</w:t>
      </w:r>
      <w:r>
        <w:rPr>
          <w:b/>
          <w:bCs/>
          <w:i w:val="0"/>
          <w:sz w:val="28"/>
          <w:szCs w:val="28"/>
        </w:rPr>
      </w:r>
      <w:r/>
    </w:p>
    <w:p>
      <w:pPr>
        <w:pStyle w:val="877"/>
        <w:ind w:left="0"/>
        <w:jc w:val="both"/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877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496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(должность, ФИО руководителя)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7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36"/>
          <w:szCs w:val="36"/>
        </w:rPr>
        <w:t xml:space="preserve">______________________</w:t>
      </w:r>
      <w:r>
        <w:rPr>
          <w:rFonts w:ascii="Times New Roman" w:hAnsi="Times New Roman" w:cs="Times New Roman"/>
          <w:sz w:val="36"/>
          <w:szCs w:val="36"/>
        </w:rPr>
      </w:r>
      <w:r/>
    </w:p>
    <w:p>
      <w:pPr>
        <w:pStyle w:val="877"/>
        <w:ind w:left="496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(ФИО, должность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spacing w:line="283" w:lineRule="atLeast"/>
        <w:rPr>
          <w:rFonts w:ascii="Times New Roman" w:hAnsi="Times New Roman" w:cs="Times New Roman"/>
          <w:b/>
          <w:bCs w:val="0"/>
          <w:i w:val="0"/>
          <w:sz w:val="16"/>
          <w:szCs w:val="16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83" w:lineRule="atLeas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z w:val="28"/>
          <w:szCs w:val="28"/>
        </w:rPr>
      </w:r>
      <w:r/>
    </w:p>
    <w:p>
      <w:pPr>
        <w:pStyle w:val="882"/>
        <w:jc w:val="center"/>
        <w:spacing w:before="0" w:beforeAutospacing="0" w:after="0" w:afterAutospacing="0" w:line="300" w:lineRule="atLeast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фактах</w:t>
      </w:r>
      <w:r>
        <w:rPr>
          <w:b/>
          <w:bCs/>
          <w:sz w:val="28"/>
          <w:szCs w:val="28"/>
        </w:rPr>
        <w:t xml:space="preserve"> обращения в целях склонения </w:t>
      </w:r>
      <w:r>
        <w:rPr>
          <w:b/>
          <w:bCs/>
          <w:sz w:val="28"/>
          <w:szCs w:val="28"/>
        </w:rPr>
        <w:t xml:space="preserve">работника ГОКУ «</w:t>
      </w:r>
      <w:r>
        <w:rPr>
          <w:b/>
          <w:bCs/>
          <w:sz w:val="28"/>
          <w:szCs w:val="28"/>
        </w:rPr>
        <w:t xml:space="preserve">Государственное юридическое бюро Новгородской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к совершению коррупционных правонарушений</w:t>
      </w:r>
      <w:r>
        <w:rPr>
          <w:sz w:val="28"/>
          <w:szCs w:val="28"/>
        </w:rPr>
      </w:r>
      <w:r/>
    </w:p>
    <w:p>
      <w:pPr>
        <w:pStyle w:val="882"/>
        <w:jc w:val="center"/>
        <w:spacing w:before="0" w:beforeAutospacing="0" w:after="0" w:afterAutospacing="0" w:line="300" w:lineRule="atLeast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правонарушению (далее склонение к правонарушению) со стороны___________________________________________________________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3"/>
        <w:jc w:val="center"/>
      </w:pPr>
      <w:r>
        <w:rPr>
          <w:rFonts w:ascii="Times New Roman" w:hAnsi="Times New Roman" w:cs="Times New Roman"/>
          <w:color w:val="000000" w:themeColor="text1"/>
        </w:rPr>
        <w:t xml:space="preserve"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883"/>
        <w:jc w:val="center"/>
      </w:pPr>
      <w:r>
        <w:rPr>
          <w:rFonts w:ascii="Times New Roman" w:hAnsi="Times New Roman" w:cs="Times New Roman"/>
          <w:color w:val="000000" w:themeColor="text1"/>
        </w:rPr>
        <w:t xml:space="preserve">к правонарушению)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Склонение к правонарушению производилось в целях осуществления мною_____________________________________________________________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3"/>
        <w:jc w:val="center"/>
      </w:pPr>
      <w:r>
        <w:rPr>
          <w:rFonts w:ascii="Times New Roman" w:hAnsi="Times New Roman" w:cs="Times New Roman"/>
          <w:color w:val="000000" w:themeColor="text1"/>
        </w:rPr>
        <w:t xml:space="preserve">(указывается сущность предполагаемого правонарушения)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Склонение к правонарушению осуществлялось посредством 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3"/>
        <w:jc w:val="center"/>
      </w:pPr>
      <w:r>
        <w:rPr>
          <w:rFonts w:ascii="Times New Roman" w:hAnsi="Times New Roman" w:cs="Times New Roman"/>
          <w:color w:val="000000" w:themeColor="text1"/>
        </w:rPr>
        <w:t xml:space="preserve">(способ склонения: подкуп, угроза, обман и т.д.)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8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принятии (отказе в принятии) работником предложения лица (лиц) о совершении коррупционного правонарушения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Склонение к правонарушению произошло в __ час.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в 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</w:t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Склонение к правонарушению производилось: 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3"/>
        <w:jc w:val="center"/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(обстоятельства склонения: телефонный разговор, личная встреча, почта и др.)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883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Иные сведения, которые работник считают нужным сообщить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82"/>
        <w:spacing w:before="0" w:beforeAutospacing="0" w:after="300" w:afterAutospacing="0" w:line="300" w:lineRule="atLeast"/>
        <w:shd w:val="clear" w:color="auto" w:fill="ffffff"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82"/>
        <w:spacing w:before="0" w:beforeAutospacing="0" w:after="300" w:afterAutospacing="0" w:line="300" w:lineRule="atLeast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Прилагаемые к уведомлению материалы: 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  <w:spacing w:line="283" w:lineRule="atLeast"/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pStyle w:val="877"/>
        <w:ind w:left="0"/>
        <w:jc w:val="left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«____» ___________ 20__        _____________                    _________________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одпись работника,                      расшифровка подписи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  <w:t xml:space="preserve">  направившего уведомление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7"/>
        <w:ind w:left="0"/>
        <w:spacing w:after="120" w:line="360" w:lineRule="atLeas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0"/>
        <w:spacing w:after="120" w:line="360" w:lineRule="atLeas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Регистрационный номер в журнале регистрации уведомлений 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0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регистрации уведомления  «_____» ______________20__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0"/>
        <w:spacing w:after="120" w:line="360" w:lineRule="atLeas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                      ___________________     _________________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должность, фамилия,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инициалы          подпись                                  расшифровка подписи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4"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работника, зарегистрировавшего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4"/>
        <w:rPr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уведомление </w:t>
      </w:r>
      <w:r>
        <w:rPr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4"/>
        <w:rPr>
          <w:highlight w:val="none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993" w:right="850" w:bottom="397" w:left="1701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tbl>
      <w:tblPr>
        <w:tblInd w:w="889" w:type="dxa"/>
        <w:tblLayout w:type="fixed"/>
        <w:tblLook w:val="04A0" w:firstRow="1" w:lastRow="0" w:firstColumn="1" w:lastColumn="0" w:noHBand="0" w:noVBand="1"/>
      </w:tblPr>
      <w:tblGrid>
        <w:gridCol w:w="9213"/>
        <w:gridCol w:w="5386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92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6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«____».____.2024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7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0" w:firstLine="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" w:right="0" w:firstLine="0"/>
        <w:jc w:val="center"/>
      </w:pPr>
      <w:r>
        <w:rPr>
          <w:b/>
          <w:bCs/>
          <w:sz w:val="28"/>
          <w:szCs w:val="28"/>
        </w:rPr>
        <w:t xml:space="preserve">ФОРМА ЖУРНАЛА</w:t>
      </w:r>
      <w:r>
        <w:rPr>
          <w:b/>
          <w:bCs/>
          <w:sz w:val="28"/>
          <w:szCs w:val="28"/>
        </w:rPr>
      </w:r>
      <w:r/>
    </w:p>
    <w:p>
      <w:pPr>
        <w:ind w:left="567" w:right="0" w:firstLine="0"/>
        <w:jc w:val="center"/>
        <w:rPr>
          <w:rFonts w:ascii="Times New Roman" w:hAnsi="Times New Roman" w:cs="Times New Roman"/>
          <w:szCs w:val="28"/>
        </w:rPr>
      </w:pP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егистрации уведомлений 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фактах обращения в целях склонения работника </w:t>
      </w:r>
      <w:r>
        <w:rPr>
          <w:b/>
          <w:bCs/>
          <w:sz w:val="28"/>
          <w:szCs w:val="28"/>
        </w:rPr>
        <w:t xml:space="preserve">учреждения к совершению коррупционного правонарушения</w:t>
      </w:r>
      <w:r>
        <w:rPr>
          <w:b/>
          <w:bCs/>
        </w:rPr>
      </w:r>
      <w:r/>
    </w:p>
    <w:p>
      <w:pPr>
        <w:pStyle w:val="874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8220"/>
        <w:jc w:val="left"/>
      </w:pPr>
      <w:r>
        <w:rPr>
          <w:b w:val="0"/>
          <w:bCs w:val="0"/>
          <w:sz w:val="28"/>
        </w:rPr>
        <w:t xml:space="preserve">        Начат: «____» __________20___</w:t>
      </w:r>
      <w:r/>
    </w:p>
    <w:p>
      <w:pPr>
        <w:ind w:left="0" w:right="0" w:firstLine="8220"/>
        <w:jc w:val="left"/>
      </w:pPr>
      <w:r>
        <w:rPr>
          <w:b w:val="0"/>
          <w:bCs w:val="0"/>
          <w:sz w:val="28"/>
          <w:highlight w:val="none"/>
        </w:rPr>
        <w:t xml:space="preserve">        Окончен: </w:t>
      </w:r>
      <w:r>
        <w:rPr>
          <w:b w:val="0"/>
          <w:bCs w:val="0"/>
          <w:sz w:val="28"/>
        </w:rPr>
        <w:t xml:space="preserve">«____» __________20___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8220"/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highlight w:val="none"/>
        </w:rPr>
        <w:t xml:space="preserve">        На ______ листах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left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tbl>
      <w:tblPr>
        <w:tblStyle w:val="726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1701"/>
        <w:gridCol w:w="1559"/>
        <w:gridCol w:w="1559"/>
        <w:gridCol w:w="1559"/>
        <w:gridCol w:w="2126"/>
        <w:gridCol w:w="2835"/>
      </w:tblGrid>
      <w:tr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Дата регистрации уведомления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Уведомление представлено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Уведомление получено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Содержание уведомления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4"/>
                <w:szCs w:val="24"/>
                <w:highlight w:val="white"/>
              </w:rPr>
              <w:t xml:space="preserve">Отметка о получении копии уведомления,   направлении копии уведомления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4"/>
                <w:szCs w:val="24"/>
                <w:highlight w:val="white"/>
              </w:rPr>
              <w:t xml:space="preserve"> по почте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4"/>
                <w:szCs w:val="24"/>
                <w:highlight w:val="white"/>
              </w:rPr>
              <w:t xml:space="preserve">   </w:t>
            </w:r>
            <w:r/>
          </w:p>
        </w:tc>
      </w:tr>
      <w:tr>
        <w:trPr>
          <w:trHeight w:val="500"/>
        </w:trPr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Должность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8220"/>
        <w:jc w:val="left"/>
        <w:rPr>
          <w:highlight w:val="none"/>
        </w:rPr>
      </w:pPr>
      <w:r>
        <w:rPr>
          <w:b w:val="0"/>
          <w:bCs w:val="0"/>
          <w:sz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74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701" w:right="993" w:bottom="850" w:left="397" w:header="708" w:footer="40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ylfaen">
    <w:panose1 w:val="010A05020503060303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decimal"/>
      <w:isLgl/>
      <w:suff w:val="tab"/>
      <w:lvlText w:val="%1.%2"/>
      <w:lvlJc w:val="left"/>
      <w:pPr>
        <w:ind w:left="1095" w:hanging="375"/>
      </w:pPr>
      <w:rPr>
        <w:rFonts w:hint="default" w:eastAsiaTheme="minorHAnsi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eastAsiaTheme="minorHAnsi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eastAsiaTheme="minorHAnsi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eastAsiaTheme="minorHAnsi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eastAsiaTheme="minorHAnsi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eastAsiaTheme="minorHAnsi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eastAsiaTheme="minorHAnsi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eastAsiaTheme="minorHAnsi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1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1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1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1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 Spacing"/>
    <w:uiPriority w:val="1"/>
    <w:qFormat/>
    <w:pPr>
      <w:spacing w:after="0" w:line="240" w:lineRule="auto"/>
    </w:pPr>
  </w:style>
  <w:style w:type="paragraph" w:styleId="875">
    <w:name w:val="List Paragraph"/>
    <w:basedOn w:val="870"/>
    <w:uiPriority w:val="34"/>
    <w:qFormat/>
    <w:pPr>
      <w:contextualSpacing/>
      <w:ind w:left="720"/>
    </w:pPr>
  </w:style>
  <w:style w:type="character" w:styleId="876">
    <w:name w:val="Strong"/>
    <w:basedOn w:val="871"/>
    <w:uiPriority w:val="22"/>
    <w:qFormat/>
    <w:rPr>
      <w:b/>
      <w:bCs/>
    </w:r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8">
    <w:name w:val="Balloon Text"/>
    <w:basedOn w:val="870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71"/>
    <w:link w:val="87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0" w:customStyle="1">
    <w:name w:val="Body Text"/>
    <w:uiPriority w:val="99"/>
    <w:pPr>
      <w:contextualSpacing w:val="0"/>
      <w:ind w:left="0" w:right="0" w:hanging="340"/>
      <w:jc w:val="left"/>
      <w:keepLines w:val="0"/>
      <w:keepNext w:val="0"/>
      <w:pageBreakBefore w:val="0"/>
      <w:spacing w:before="0" w:beforeAutospacing="0" w:after="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ylfaen" w:hAnsi="Sylfaen" w:cs="Sylfae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1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2" w:customStyle="1">
    <w:name w:val="Normal (Web)"/>
    <w:basedOn w:val="842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458A6E9991A6B3632DC3F08984D315B2DBE35FB051BA538B32B5EBBBB5C9D77A5AD8324E84A0A47CB4D52423E2D2BF3340D15C6F6B15ABED92D703h5eB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485C-9F0B-4FB3-A556-85E8A0D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Скворцова</dc:creator>
  <cp:revision>28</cp:revision>
  <dcterms:created xsi:type="dcterms:W3CDTF">2021-06-17T12:00:00Z</dcterms:created>
  <dcterms:modified xsi:type="dcterms:W3CDTF">2024-12-18T13:53:14Z</dcterms:modified>
</cp:coreProperties>
</file>