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Look w:val="04A0" w:firstRow="1" w:lastRow="0" w:firstColumn="1" w:lastColumn="0" w:noHBand="0" w:noVBand="1"/>
      </w:tblPr>
      <w:tblGrid>
        <w:gridCol w:w="5529"/>
        <w:gridCol w:w="4611"/>
      </w:tblGrid>
      <w:tr>
        <w:trPr>
          <w:jc w:val="left"/>
          <w:trHeight w:val="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611" w:type="dxa"/>
            <w:vAlign w:val="top"/>
            <w:textDirection w:val="lrTb"/>
            <w:noWrap w:val="false"/>
          </w:tcPr>
          <w:p>
            <w:pPr>
              <w:ind w:left="86" w:right="0" w:firstLine="0"/>
              <w:jc w:val="left"/>
              <w:spacing w:before="0" w:after="0" w:line="240" w:lineRule="auto"/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Приложение 7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ГОКУ «Государственное юридическое бюро Новгородской области»  </w:t>
            </w:r>
            <w:r/>
          </w:p>
          <w:p>
            <w:pPr>
              <w:ind w:left="86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№ -ОД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от «____».____.2024 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</w:tr>
    </w:tbl>
    <w:p>
      <w:pPr>
        <w:pStyle w:val="87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pStyle w:val="87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работодателя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ставшей известной работнику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ГОКУ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юридическое бюро Новгородской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о случаях совершения коррупционных правонарушений другим работником (работниками)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учреждения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Настоящим Порядком определяется </w:t>
      </w:r>
      <w:r>
        <w:rPr>
          <w:rFonts w:eastAsiaTheme="minorHAnsi"/>
          <w:bCs/>
          <w:sz w:val="28"/>
          <w:szCs w:val="28"/>
          <w:lang w:eastAsia="en-US"/>
        </w:rPr>
        <w:t xml:space="preserve">процедура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работодателя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ГОКУ «</w:t>
      </w:r>
      <w:r>
        <w:rPr>
          <w:sz w:val="28"/>
          <w:szCs w:val="28"/>
        </w:rPr>
        <w:t xml:space="preserve">Государственное юридическое бюро Новгородской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учреждение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 случаях совершения коррупционных правонарушений другим работником (работниками) учреждения.</w:t>
      </w:r>
      <w:r>
        <w:rPr>
          <w:sz w:val="28"/>
          <w:szCs w:val="28"/>
        </w:rPr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Настоящий Порядок распространяется на всех работников учреждения.</w:t>
      </w:r>
      <w:r>
        <w:rPr>
          <w:sz w:val="28"/>
          <w:szCs w:val="28"/>
        </w:rPr>
      </w:r>
      <w:r/>
    </w:p>
    <w:p>
      <w:pPr>
        <w:pStyle w:val="870"/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Работник</w:t>
      </w:r>
      <w:r>
        <w:rPr>
          <w:sz w:val="28"/>
          <w:szCs w:val="28"/>
        </w:rPr>
        <w:t xml:space="preserve"> обязан уведомлять </w:t>
      </w:r>
      <w:r>
        <w:rPr>
          <w:sz w:val="28"/>
          <w:szCs w:val="28"/>
        </w:rPr>
        <w:t xml:space="preserve">работодателя</w:t>
      </w:r>
      <w:r>
        <w:rPr>
          <w:sz w:val="28"/>
          <w:szCs w:val="28"/>
        </w:rPr>
        <w:t xml:space="preserve"> в лице руководителя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обо всех случаях </w:t>
      </w:r>
      <w:r>
        <w:rPr>
          <w:sz w:val="28"/>
          <w:szCs w:val="28"/>
        </w:rPr>
        <w:t xml:space="preserve">совершения коррупционных правонарушений другим работником (работниками) учреждения</w:t>
      </w:r>
      <w:r>
        <w:rPr>
          <w:sz w:val="28"/>
          <w:szCs w:val="28"/>
        </w:rPr>
        <w:t xml:space="preserve">, а именно: о </w:t>
      </w:r>
      <w:r>
        <w:rPr>
          <w:sz w:val="28"/>
          <w:szCs w:val="28"/>
        </w:rPr>
        <w:t xml:space="preserve">получении</w:t>
      </w:r>
      <w:r>
        <w:rPr>
          <w:sz w:val="28"/>
          <w:szCs w:val="28"/>
        </w:rPr>
        <w:t xml:space="preserve"> взятки, злоупотреблени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полномочиями</w:t>
      </w:r>
      <w:r>
        <w:rPr>
          <w:sz w:val="28"/>
          <w:szCs w:val="28"/>
        </w:rPr>
        <w:t xml:space="preserve">, незаконном использовании</w:t>
      </w:r>
      <w:r>
        <w:rPr>
          <w:sz w:val="28"/>
          <w:szCs w:val="28"/>
        </w:rPr>
        <w:t xml:space="preserve">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</w:t>
      </w:r>
      <w:r>
        <w:rPr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eastAsia="Times New Roman"/>
          <w:color w:val="000000" w:themeColor="text1"/>
          <w:sz w:val="28"/>
          <w:szCs w:val="28"/>
        </w:rPr>
      </w:pPr>
      <w:r>
        <w:rPr>
          <w:sz w:val="28"/>
          <w:szCs w:val="28"/>
          <w:highlight w:val="none"/>
        </w:rPr>
        <w:t xml:space="preserve">4. Р</w:t>
      </w:r>
      <w:r>
        <w:rPr>
          <w:sz w:val="28"/>
          <w:szCs w:val="28"/>
        </w:rPr>
        <w:t xml:space="preserve">аботник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чреждения</w:t>
      </w:r>
      <w:r>
        <w:rPr>
          <w:sz w:val="28"/>
          <w:szCs w:val="28"/>
        </w:rPr>
        <w:t xml:space="preserve">, которому стал</w:t>
      </w:r>
      <w:r>
        <w:rPr>
          <w:sz w:val="28"/>
          <w:szCs w:val="28"/>
        </w:rPr>
        <w:t xml:space="preserve">о известно о случаях совершения </w:t>
      </w:r>
      <w:r>
        <w:rPr>
          <w:sz w:val="28"/>
          <w:szCs w:val="28"/>
        </w:rPr>
        <w:t xml:space="preserve">коррупционных прав</w:t>
      </w:r>
      <w:r>
        <w:rPr>
          <w:sz w:val="28"/>
          <w:szCs w:val="28"/>
        </w:rPr>
        <w:t xml:space="preserve">онарушений другим работником (работниками) у</w:t>
      </w:r>
      <w:r>
        <w:rPr>
          <w:sz w:val="28"/>
          <w:szCs w:val="28"/>
        </w:rPr>
        <w:t xml:space="preserve">чреждения,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обязан</w:t>
      </w:r>
      <w:r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>
        <w:rPr>
          <w:rFonts w:eastAsia="Times New Roman"/>
          <w:color w:val="000000" w:themeColor="text1"/>
          <w:sz w:val="28"/>
          <w:szCs w:val="22"/>
        </w:rPr>
        <w:t xml:space="preserve">работодателя </w:t>
      </w:r>
      <w:r>
        <w:rPr>
          <w:rFonts w:eastAsia="Times New Roman"/>
          <w:color w:val="000000" w:themeColor="text1"/>
          <w:sz w:val="28"/>
          <w:szCs w:val="28"/>
        </w:rPr>
        <w:t xml:space="preserve">не позднее 1 (</w:t>
      </w:r>
      <w:r>
        <w:rPr>
          <w:rFonts w:eastAsia="Times New Roman"/>
          <w:color w:val="000000" w:themeColor="text1"/>
          <w:sz w:val="28"/>
          <w:szCs w:val="28"/>
        </w:rPr>
        <w:t xml:space="preserve">одного) рабочего дня, следующего за днем, когда ему стало об этом известно.</w:t>
      </w:r>
      <w:r>
        <w:rPr>
          <w:sz w:val="28"/>
          <w:szCs w:val="28"/>
        </w:rPr>
      </w:r>
      <w:r/>
    </w:p>
    <w:p>
      <w:pPr>
        <w:ind w:firstLine="708"/>
        <w:jc w:val="both"/>
      </w:pPr>
      <w:r>
        <w:rPr>
          <w:rFonts w:eastAsia="Times New Roman"/>
          <w:color w:val="000000" w:themeColor="text1"/>
          <w:sz w:val="28"/>
          <w:szCs w:val="28"/>
        </w:rPr>
        <w:t xml:space="preserve">5. 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При н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ахождении работника в служебной командировке, не при исполнении трудовых обязанностей, вне пределов места работы, а также в иных случаях, когда он не может уведомить в письменной форме о </w:t>
      </w:r>
      <w:r>
        <w:rPr>
          <w:sz w:val="28"/>
          <w:szCs w:val="28"/>
        </w:rPr>
        <w:t xml:space="preserve">случаях совершения </w:t>
      </w:r>
      <w:r>
        <w:rPr>
          <w:sz w:val="28"/>
          <w:szCs w:val="28"/>
        </w:rPr>
        <w:t xml:space="preserve">коррупционных прав</w:t>
      </w:r>
      <w:r>
        <w:rPr>
          <w:sz w:val="28"/>
          <w:szCs w:val="28"/>
        </w:rPr>
        <w:t xml:space="preserve">онарушений другим работником (работниками) у</w:t>
      </w:r>
      <w:r>
        <w:rPr>
          <w:sz w:val="28"/>
          <w:szCs w:val="28"/>
        </w:rPr>
        <w:t xml:space="preserve">чреждения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, он обязан проинформиро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вать работодателя с помощью </w:t>
      </w:r>
      <w:r>
        <w:rPr>
          <w:rFonts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любых доступных средств связи </w:t>
      </w:r>
      <w:r>
        <w:rPr>
          <w:rFonts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не позднее рабочего 1 (одного) рабочего дня, следующего за днем, когда ему стало об этом известно</w:t>
      </w:r>
      <w:r>
        <w:rPr>
          <w:rFonts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, а по возвращении из командировки, возобновлении трудовых обязанностей, прибытию к месту работы, а также при иной появившейся возможности письменно уведомить работодателя в течение 1 (одного) рабочего дня с момента прибытия на рабочее место. </w:t>
      </w:r>
      <w:r/>
    </w:p>
    <w:p>
      <w:pPr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6. Работник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которому стал</w:t>
      </w:r>
      <w:r>
        <w:rPr>
          <w:sz w:val="28"/>
          <w:szCs w:val="28"/>
        </w:rPr>
        <w:t xml:space="preserve">о известно о случаях совершения </w:t>
      </w:r>
      <w:r>
        <w:rPr>
          <w:sz w:val="28"/>
          <w:szCs w:val="28"/>
        </w:rPr>
        <w:t xml:space="preserve">коррупционных прав</w:t>
      </w:r>
      <w:r>
        <w:rPr>
          <w:sz w:val="28"/>
          <w:szCs w:val="28"/>
        </w:rPr>
        <w:t xml:space="preserve">онарушений другим работником (работниками) у</w:t>
      </w:r>
      <w:r>
        <w:rPr>
          <w:sz w:val="28"/>
          <w:szCs w:val="28"/>
        </w:rPr>
        <w:t xml:space="preserve">чреждения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, вправе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 сообщить о данных случаях в правоохранительные органы, о чем обязан сообщить работодателю.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7. Работник, уведомивший работодателя, правоохранительные органы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о фактах обращения к нему каких-либо лиц в целях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склонения его к совершению коррупционного правонарушения, о фактах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совершения другими работниками коррупционных правонарушений, находится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под защитой государства в соответствии с законодательством Российской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Работодателем принимаются меры по защите работника, сообщившего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 коррупционных правонарушениях в соответствии с настоящим Порядком,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 части обеспечения работнику гарантий, предотвращающих его неправомерное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увольнение, перевод на нижестоящую должность, лишение или снижение размера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премии, перенос времени отпуска, привлечение к дисциплинарной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ответственности, в период рассмотрения представленного работником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уведомления.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на имя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учрежден</w:t>
      </w:r>
      <w:r>
        <w:rPr>
          <w:rFonts w:ascii="Times New Roman" w:hAnsi="Times New Roman" w:cs="Times New Roman"/>
          <w:sz w:val="28"/>
          <w:szCs w:val="28"/>
        </w:rPr>
        <w:t xml:space="preserve">ия в письменном виде в произвольной форме или</w:t>
      </w:r>
      <w:r>
        <w:rPr>
          <w:rFonts w:ascii="Times New Roman" w:hAnsi="Times New Roman" w:cs="Times New Roman"/>
          <w:sz w:val="28"/>
          <w:szCs w:val="28"/>
        </w:rPr>
        <w:t xml:space="preserve"> по рекомендуемому образцу </w:t>
      </w:r>
      <w:r>
        <w:rPr>
          <w:sz w:val="28"/>
          <w:szCs w:val="28"/>
        </w:rPr>
        <w:t xml:space="preserve">(Приложение 8) в двух экземплярах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8"/>
        <w:jc w:val="both"/>
        <w:rPr>
          <w:rFonts w:eastAsiaTheme="minorHAnsi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eastAsia="Times New Roman"/>
          <w:color w:val="000000" w:themeColor="text1"/>
          <w:sz w:val="28"/>
          <w:szCs w:val="28"/>
        </w:rPr>
        <w:t xml:space="preserve">9. В у</w:t>
      </w:r>
      <w:r>
        <w:rPr>
          <w:rFonts w:eastAsia="Times New Roman"/>
          <w:color w:val="000000" w:themeColor="text1"/>
          <w:sz w:val="28"/>
          <w:szCs w:val="28"/>
        </w:rPr>
        <w:t xml:space="preserve">ведомлени</w:t>
      </w:r>
      <w:r>
        <w:rPr>
          <w:rFonts w:eastAsia="Times New Roman"/>
          <w:color w:val="000000" w:themeColor="text1"/>
          <w:sz w:val="28"/>
          <w:szCs w:val="28"/>
        </w:rPr>
        <w:t xml:space="preserve">и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>
        <w:rPr>
          <w:rFonts w:eastAsia="Times New Roman"/>
          <w:color w:val="000000" w:themeColor="text1"/>
          <w:sz w:val="28"/>
          <w:szCs w:val="22"/>
        </w:rPr>
        <w:t xml:space="preserve">следующие сведения: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sz w:val="28"/>
          <w:szCs w:val="28"/>
        </w:rPr>
      </w:r>
      <w:r/>
    </w:p>
    <w:p>
      <w:pPr>
        <w:pStyle w:val="87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фамили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имя, отчество, должность, место жительства и телефон лица, направившего уведомление;</w:t>
      </w:r>
      <w:r>
        <w:rPr>
          <w:sz w:val="28"/>
          <w:szCs w:val="28"/>
        </w:rPr>
      </w:r>
      <w:r/>
    </w:p>
    <w:p>
      <w:pPr>
        <w:pStyle w:val="87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описание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при которых </w:t>
      </w:r>
      <w:r>
        <w:rPr>
          <w:rFonts w:ascii="Times New Roman" w:hAnsi="Times New Roman" w:cs="Times New Roman"/>
          <w:sz w:val="28"/>
          <w:szCs w:val="28"/>
        </w:rPr>
        <w:t xml:space="preserve">стало известно о 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совершения коррупционного правонарушения другим работником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(дата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время, другие условия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известные сведения о </w:t>
      </w:r>
      <w:r>
        <w:rPr>
          <w:rFonts w:ascii="Times New Roman" w:hAnsi="Times New Roman" w:cs="Times New Roman"/>
          <w:sz w:val="28"/>
          <w:szCs w:val="28"/>
        </w:rPr>
        <w:t xml:space="preserve">работнике (работниках)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совершил коррупционное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имеющиеся по </w:t>
      </w:r>
      <w:r>
        <w:rPr>
          <w:rFonts w:ascii="Times New Roman" w:hAnsi="Times New Roman" w:cs="Times New Roman"/>
          <w:sz w:val="28"/>
          <w:szCs w:val="28"/>
        </w:rPr>
        <w:t xml:space="preserve">факту ставшей известной информации работнику о случаях совершения коррупционных правонарушений другим работников учреждения.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подпись работника, </w:t>
      </w:r>
      <w:r>
        <w:rPr>
          <w:rFonts w:ascii="Times New Roman" w:hAnsi="Times New Roman" w:cs="Times New Roman"/>
          <w:sz w:val="28"/>
          <w:szCs w:val="28"/>
        </w:rPr>
        <w:t xml:space="preserve">дата составления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факте обращения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К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ведомлению прилагаются имеющиеся материалы, подтверждающие 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совершения коррупционных правонарушений другим работником (работниками) учреждения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Уведомления представляются работниками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лицу,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за профилактику коррупци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иных правонарушений в учреждении (далее ответственное лицо).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12. Ответственное</w:t>
      </w:r>
      <w:r>
        <w:rPr>
          <w:bCs/>
          <w:sz w:val="28"/>
          <w:szCs w:val="28"/>
        </w:rPr>
        <w:t xml:space="preserve"> лицо </w:t>
      </w:r>
      <w:r>
        <w:rPr>
          <w:rFonts w:eastAsiaTheme="minorHAnsi"/>
          <w:sz w:val="28"/>
          <w:szCs w:val="28"/>
          <w:lang w:eastAsia="en-US"/>
        </w:rPr>
        <w:t xml:space="preserve">регистрирует уведомление </w:t>
      </w:r>
      <w:r>
        <w:rPr>
          <w:rFonts w:eastAsiaTheme="minorHAnsi"/>
          <w:sz w:val="28"/>
          <w:szCs w:val="28"/>
          <w:lang w:eastAsia="en-US"/>
        </w:rPr>
        <w:t xml:space="preserve">в день поступления в </w:t>
      </w:r>
      <w:hyperlink r:id="rId14" w:tooltip="consultantplus://offline/ref=458A6E9991A6B3632DC3F08984D315B2DBE35FB051BA538B32B5EBBBB5C9D77A5AD8324E84A0A47CB4D52423E2D2BF3340D15C6F6B15ABED92D703h5eBN" w:history="1">
        <w:r>
          <w:rPr>
            <w:rFonts w:eastAsiaTheme="minorHAnsi"/>
            <w:sz w:val="28"/>
            <w:szCs w:val="28"/>
            <w:lang w:eastAsia="en-US"/>
          </w:rPr>
          <w:t xml:space="preserve">журнале</w:t>
        </w:r>
      </w:hyperlink>
      <w:r>
        <w:rPr>
          <w:rFonts w:eastAsiaTheme="minorHAnsi"/>
          <w:sz w:val="28"/>
          <w:szCs w:val="28"/>
          <w:lang w:eastAsia="en-US"/>
        </w:rPr>
        <w:t xml:space="preserve"> регистрации уведомлений о </w:t>
      </w:r>
      <w:r>
        <w:rPr>
          <w:rFonts w:eastAsiaTheme="minorHAnsi"/>
          <w:sz w:val="28"/>
          <w:szCs w:val="28"/>
          <w:lang w:eastAsia="en-US"/>
        </w:rPr>
        <w:t xml:space="preserve">случаях совершения коррупционных </w:t>
      </w:r>
      <w:r>
        <w:rPr>
          <w:rFonts w:eastAsiaTheme="minorHAnsi"/>
          <w:sz w:val="28"/>
          <w:szCs w:val="28"/>
          <w:lang w:eastAsia="en-US"/>
        </w:rPr>
        <w:t xml:space="preserve">правонарушений работником (работниками) </w:t>
      </w:r>
      <w:r>
        <w:rPr>
          <w:rFonts w:eastAsiaTheme="minorHAnsi"/>
          <w:sz w:val="28"/>
          <w:szCs w:val="28"/>
          <w:lang w:eastAsia="en-US"/>
        </w:rPr>
        <w:t xml:space="preserve">учреждений</w:t>
      </w:r>
      <w:r>
        <w:rPr>
          <w:rFonts w:eastAsiaTheme="minorHAnsi"/>
          <w:sz w:val="28"/>
          <w:szCs w:val="28"/>
          <w:lang w:eastAsia="en-US"/>
        </w:rPr>
        <w:t xml:space="preserve"> (Приложение 9).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pStyle w:val="87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Второй экземпляр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выдается на руки работнику, направившему такое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под роспись </w:t>
      </w:r>
      <w:r>
        <w:rPr>
          <w:rFonts w:ascii="Times New Roman" w:hAnsi="Times New Roman" w:cs="Times New Roman"/>
          <w:sz w:val="28"/>
          <w:szCs w:val="28"/>
        </w:rPr>
        <w:t xml:space="preserve">либо направляется по почте письмом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14. Отказ в регистрации уведомления, а также невыдача работнику второго</w:t>
      </w:r>
      <w:r>
        <w:rPr>
          <w:rFonts w:ascii="Times New Roman" w:hAnsi="Times New Roman" w:cs="Times New Roman"/>
          <w:sz w:val="28"/>
          <w:szCs w:val="28"/>
        </w:rPr>
        <w:t xml:space="preserve"> экземпляра с указанием регистрационного номера и даты регистрации не допускается.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sz w:val="28"/>
          <w:szCs w:val="28"/>
        </w:rPr>
        <w:t xml:space="preserve">В течение 1 (одного) рабочего дня со дня регистрации уведомления </w:t>
      </w:r>
      <w:r>
        <w:rPr>
          <w:sz w:val="28"/>
          <w:szCs w:val="28"/>
        </w:rPr>
        <w:t xml:space="preserve">ответственное лицо </w:t>
      </w:r>
      <w:r>
        <w:rPr>
          <w:rFonts w:eastAsia="Times New Roman"/>
          <w:color w:val="000000" w:themeColor="text1"/>
          <w:sz w:val="28"/>
          <w:szCs w:val="22"/>
        </w:rPr>
        <w:t xml:space="preserve">передает его для рассмотрения </w:t>
      </w:r>
      <w:r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>
        <w:rPr>
          <w:rFonts w:eastAsia="Times New Roman"/>
          <w:color w:val="000000" w:themeColor="text1"/>
          <w:sz w:val="28"/>
          <w:szCs w:val="28"/>
        </w:rPr>
        <w:t xml:space="preserve">учреждения.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eastAsia="Times New Roman"/>
          <w:color w:val="000000" w:themeColor="text1"/>
          <w:highlight w:val="none"/>
        </w:rPr>
      </w:pPr>
      <w:r>
        <w:rPr>
          <w:rFonts w:eastAsia="Times New Roman"/>
          <w:color w:val="000000" w:themeColor="text1"/>
          <w:sz w:val="28"/>
          <w:szCs w:val="28"/>
          <w:highlight w:val="none"/>
        </w:rPr>
        <w:t xml:space="preserve">16. В течение 3 (трех) рабочих дней со дня поступления руководителю учреждения уведомления, он рассматривает поступившее уведомление, принимает решение о проведении проверки, определяет круг лиц и комплекс мероприятий для проведения данной проверки.</w:t>
      </w:r>
      <w:r>
        <w:rPr>
          <w:rFonts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rFonts w:eastAsia="Times New Roman"/>
          <w:color w:val="000000" w:themeColor="text1"/>
          <w:sz w:val="28"/>
          <w:szCs w:val="28"/>
          <w:highlight w:val="none"/>
        </w:rPr>
        <w:t xml:space="preserve">17. </w:t>
      </w:r>
      <w:r>
        <w:rPr>
          <w:rFonts w:cs="Times New Roman"/>
          <w:color w:val="000000" w:themeColor="text1"/>
          <w:sz w:val="28"/>
          <w:szCs w:val="28"/>
        </w:rPr>
        <w:t xml:space="preserve"> Проверка сведений, содержащихся в уведомлении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о случаях совершения коррупционных правонарушений другим работником (работниками) учреждения</w:t>
      </w:r>
      <w:r>
        <w:rPr>
          <w:rFonts w:cs="Times New Roman"/>
          <w:color w:val="000000" w:themeColor="text1"/>
          <w:sz w:val="28"/>
          <w:szCs w:val="28"/>
        </w:rPr>
        <w:t xml:space="preserve">, должна быть завершена не позднее чем через месяц со дня регистрации уведомления. </w:t>
      </w:r>
      <w:r>
        <w:rPr>
          <w:rFonts w:cs="Times New Roman"/>
          <w:color w:val="000000" w:themeColor="text1"/>
          <w:sz w:val="28"/>
          <w:szCs w:val="28"/>
        </w:rPr>
        <w:t xml:space="preserve">Результаты проверки оформляются в виде письменного заключения.</w:t>
      </w:r>
      <w:r>
        <w:rPr>
          <w:sz w:val="28"/>
          <w:szCs w:val="28"/>
        </w:rPr>
      </w:r>
      <w:r/>
    </w:p>
    <w:p>
      <w:pPr>
        <w:pStyle w:val="870"/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в результате проверки обстоятельств, свидетельствующих о признаках административного правонарушения или преступления, руководитель учреждения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течение 3 (трех) рабочих дней со дня оформления письменного заключения, направляет копии уведомления и материалов проверки в правоохранительные органы Новгородской области</w:t>
      </w:r>
      <w:r>
        <w:rPr>
          <w:rFonts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Look w:val="04A0" w:firstRow="1" w:lastRow="0" w:firstColumn="1" w:lastColumn="0" w:noHBand="0" w:noVBand="1"/>
      </w:tblPr>
      <w:tblGrid>
        <w:gridCol w:w="5529"/>
        <w:gridCol w:w="4611"/>
      </w:tblGrid>
      <w:tr>
        <w:trPr>
          <w:jc w:val="left"/>
          <w:trHeight w:val="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611" w:type="dxa"/>
            <w:vAlign w:val="top"/>
            <w:textDirection w:val="lrTb"/>
            <w:noWrap w:val="false"/>
          </w:tcPr>
          <w:p>
            <w:pPr>
              <w:ind w:left="86" w:right="0" w:firstLine="0"/>
              <w:jc w:val="left"/>
              <w:spacing w:before="0" w:after="0" w:line="240" w:lineRule="auto"/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Приложение 8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ГОКУ «Государственное юридическое бюро Новгородской области»  </w:t>
            </w:r>
            <w:r/>
          </w:p>
          <w:p>
            <w:pPr>
              <w:ind w:left="86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№ -ОД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от «____».____.2024 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</w:tr>
    </w:tbl>
    <w:p>
      <w:pPr>
        <w:pStyle w:val="874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/>
    </w:p>
    <w:p>
      <w:pPr>
        <w:jc w:val="center"/>
        <w:spacing w:line="360" w:lineRule="atLeast"/>
        <w:rPr>
          <w:b/>
          <w:bCs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Форма уведомления 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случаях совершения коррупционных правонарушений другим работником (работниками) учреждения</w:t>
      </w:r>
      <w:r>
        <w:rPr>
          <w:b/>
          <w:bCs/>
        </w:rPr>
      </w:r>
      <w:r/>
    </w:p>
    <w:p>
      <w:pPr>
        <w:pStyle w:val="877"/>
        <w:ind w:left="496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/>
    </w:p>
    <w:p>
      <w:pPr>
        <w:pStyle w:val="877"/>
        <w:ind w:left="496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(должность, ФИО руководителя)</w:t>
      </w:r>
      <w:r/>
    </w:p>
    <w:p>
      <w:pPr>
        <w:pStyle w:val="877"/>
        <w:ind w:left="496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36"/>
          <w:szCs w:val="36"/>
        </w:rPr>
        <w:t xml:space="preserve">______________________</w:t>
      </w:r>
      <w:r/>
    </w:p>
    <w:p>
      <w:pPr>
        <w:ind w:left="4956" w:firstLine="0"/>
        <w:jc w:val="left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(ФИО, должность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/>
    </w:p>
    <w:p>
      <w:pPr>
        <w:ind w:left="4956"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4956"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line="360" w:lineRule="atLeast"/>
        <w:rPr>
          <w:b/>
          <w:bCs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</w:rPr>
      </w:r>
      <w:r/>
    </w:p>
    <w:p>
      <w:pPr>
        <w:jc w:val="center"/>
        <w:spacing w:line="360" w:lineRule="atLeast"/>
        <w:rPr>
          <w:b/>
          <w:bCs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случаях совершения коррупционных правонарушений работником (работниками</w:t>
      </w:r>
      <w:r>
        <w:rPr>
          <w:b/>
          <w:bCs/>
          <w:sz w:val="28"/>
          <w:szCs w:val="28"/>
        </w:rPr>
        <w:t xml:space="preserve">) учреждения</w:t>
      </w:r>
      <w:r>
        <w:rPr>
          <w:b/>
          <w:bCs/>
        </w:rPr>
      </w:r>
      <w:r/>
    </w:p>
    <w:p>
      <w:pPr>
        <w:jc w:val="both"/>
        <w:spacing w:line="360" w:lineRule="atLeas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4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о факте </w:t>
      </w:r>
      <w:r>
        <w:rPr>
          <w:rFonts w:ascii="Times New Roman" w:hAnsi="Times New Roman" w:cs="Times New Roman"/>
          <w:sz w:val="28"/>
          <w:szCs w:val="28"/>
        </w:rPr>
        <w:t xml:space="preserve">совершения работником (работниками) </w:t>
      </w:r>
      <w:r>
        <w:rPr>
          <w:rFonts w:ascii="Times New Roman" w:hAnsi="Times New Roman" w:cs="Times New Roman"/>
          <w:sz w:val="28"/>
          <w:szCs w:val="28"/>
        </w:rPr>
        <w:t xml:space="preserve">коррупционного </w:t>
      </w:r>
      <w:r>
        <w:rPr>
          <w:rFonts w:ascii="Times New Roman" w:hAnsi="Times New Roman" w:cs="Times New Roman"/>
          <w:sz w:val="28"/>
          <w:szCs w:val="28"/>
        </w:rPr>
        <w:t xml:space="preserve">ГОКУ «Государственного юридического бюро Новгородской области» коррупционного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ФИО, должность, </w:t>
      </w:r>
      <w:r>
        <w:rPr>
          <w:rFonts w:ascii="Times New Roman" w:hAnsi="Times New Roman" w:cs="Times New Roman"/>
          <w:sz w:val="24"/>
          <w:szCs w:val="24"/>
        </w:rPr>
        <w:t xml:space="preserve">описание обстоятельств и условий, при которых стало известно о </w:t>
      </w:r>
      <w:r>
        <w:rPr>
          <w:rFonts w:ascii="Times New Roman" w:hAnsi="Times New Roman" w:cs="Times New Roman"/>
          <w:sz w:val="24"/>
          <w:szCs w:val="24"/>
        </w:rPr>
        <w:t xml:space="preserve">совершении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(подробные сведения о корруп</w:t>
      </w:r>
      <w:r>
        <w:rPr>
          <w:rFonts w:ascii="Times New Roman" w:hAnsi="Times New Roman" w:cs="Times New Roman"/>
          <w:sz w:val="24"/>
          <w:szCs w:val="24"/>
        </w:rPr>
        <w:t xml:space="preserve">ционном правонарушении, которое совершено работником (работниками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иные, имеющие значение, по мнению заявителя обстоятельства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956"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4956"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7"/>
        <w:ind w:left="0"/>
        <w:jc w:val="left"/>
        <w:spacing w:after="120" w:line="360" w:lineRule="atLeas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«____» ___________ 20__        _____________                    _________________      </w:t>
      </w:r>
      <w:r/>
    </w:p>
    <w:p>
      <w:pPr>
        <w:pStyle w:val="874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одпись работника,                      расшифровка подписи</w:t>
      </w:r>
      <w:r/>
    </w:p>
    <w:p>
      <w:pPr>
        <w:pStyle w:val="874"/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ab/>
        <w:tab/>
        <w:tab/>
        <w:tab/>
        <w:tab/>
        <w:t xml:space="preserve">  направившего уведомление</w:t>
      </w:r>
      <w:r/>
    </w:p>
    <w:p>
      <w:pPr>
        <w:pStyle w:val="877"/>
        <w:ind w:left="0"/>
        <w:spacing w:after="120" w:line="360" w:lineRule="atLeas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7"/>
        <w:ind w:left="0"/>
        <w:spacing w:after="120" w:line="360" w:lineRule="atLeas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Регистрационный номер в журнале регистрации уведомлений 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7"/>
        <w:ind w:left="0"/>
        <w:spacing w:after="120" w:line="360" w:lineRule="atLeas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регистрации уведомления  «_____» ______________20__</w:t>
      </w:r>
      <w:r/>
    </w:p>
    <w:p>
      <w:pPr>
        <w:pStyle w:val="877"/>
        <w:ind w:left="0"/>
        <w:spacing w:after="120" w:line="360" w:lineRule="atLeas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                      ___________________     _________________          </w:t>
      </w:r>
      <w:r/>
    </w:p>
    <w:p>
      <w:pPr>
        <w:pStyle w:val="874"/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должность, фамилия,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инициалы          подпись                                  расшифровка подписи</w:t>
      </w:r>
      <w:r/>
    </w:p>
    <w:p>
      <w:pPr>
        <w:pStyle w:val="874"/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работника, зарегистрировавшего </w:t>
      </w:r>
      <w:r/>
    </w:p>
    <w:p>
      <w:pPr>
        <w:pStyle w:val="874"/>
        <w:rPr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уведомление </w:t>
      </w:r>
      <w:r>
        <w:rPr>
          <w:highlight w:val="none"/>
        </w:rPr>
      </w:r>
      <w:r/>
    </w:p>
    <w:p>
      <w:pPr>
        <w:pStyle w:val="874"/>
        <w:rPr>
          <w:highlight w:val="none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993" w:right="850" w:bottom="397" w:left="1701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tbl>
      <w:tblPr>
        <w:tblInd w:w="889" w:type="dxa"/>
        <w:tblLayout w:type="fixed"/>
        <w:tblLook w:val="04A0" w:firstRow="1" w:lastRow="0" w:firstColumn="1" w:lastColumn="0" w:noHBand="0" w:noVBand="1"/>
      </w:tblPr>
      <w:tblGrid>
        <w:gridCol w:w="9213"/>
        <w:gridCol w:w="5386"/>
      </w:tblGrid>
      <w:tr>
        <w:trPr>
          <w:jc w:val="left"/>
          <w:trHeight w:val="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92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ind w:left="86" w:right="0" w:firstLine="0"/>
              <w:jc w:val="left"/>
              <w:spacing w:before="0" w:after="0" w:line="240" w:lineRule="auto"/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Приложение 9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ГОКУ «Государственное юридическое бюро Новгородской области»  </w:t>
            </w:r>
            <w:r/>
          </w:p>
          <w:p>
            <w:pPr>
              <w:ind w:left="86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№ -ОД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от «____».____.2024 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</w:tr>
    </w:tbl>
    <w:p>
      <w:pPr>
        <w:pStyle w:val="877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0" w:firstLine="0"/>
        <w:jc w:val="center"/>
      </w:pPr>
      <w:r>
        <w:rPr>
          <w:sz w:val="28"/>
          <w:szCs w:val="28"/>
        </w:rPr>
      </w:r>
      <w:r/>
    </w:p>
    <w:p>
      <w:pPr>
        <w:ind w:left="567" w:righ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ФОРМА ЖУРНАЛА</w:t>
      </w:r>
      <w:r>
        <w:rPr>
          <w:b/>
          <w:bCs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</w:t>
      </w:r>
      <w:r>
        <w:rPr>
          <w:b/>
          <w:bCs/>
          <w:sz w:val="28"/>
          <w:szCs w:val="28"/>
        </w:rPr>
        <w:t xml:space="preserve">егистрации уведомлений о </w:t>
      </w:r>
      <w:r>
        <w:rPr>
          <w:b/>
          <w:bCs/>
          <w:sz w:val="28"/>
          <w:szCs w:val="28"/>
        </w:rPr>
        <w:t xml:space="preserve">случаях совершения коррупцион</w:t>
      </w:r>
      <w:r>
        <w:rPr>
          <w:b/>
          <w:bCs/>
          <w:sz w:val="28"/>
          <w:szCs w:val="28"/>
        </w:rPr>
        <w:t xml:space="preserve">ных правонарушений работником (работниками)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учреждения</w:t>
      </w:r>
      <w:r>
        <w:rPr>
          <w:b/>
          <w:bCs/>
        </w:rPr>
      </w:r>
      <w:r/>
    </w:p>
    <w:p>
      <w:pPr>
        <w:ind w:left="567" w:right="0" w:firstLine="0"/>
        <w:jc w:val="center"/>
      </w:pPr>
      <w:r>
        <w:rPr>
          <w:b/>
          <w:bCs/>
          <w:sz w:val="28"/>
          <w:szCs w:val="28"/>
        </w:rPr>
      </w:r>
      <w:r/>
    </w:p>
    <w:p>
      <w:pPr>
        <w:pStyle w:val="874"/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8220"/>
        <w:jc w:val="left"/>
      </w:pPr>
      <w:r>
        <w:rPr>
          <w:b w:val="0"/>
          <w:bCs w:val="0"/>
          <w:sz w:val="28"/>
        </w:rPr>
        <w:t xml:space="preserve">        Начат: «____» __________20___</w:t>
      </w:r>
      <w:r/>
    </w:p>
    <w:p>
      <w:pPr>
        <w:ind w:left="0" w:right="0" w:firstLine="8220"/>
        <w:jc w:val="left"/>
      </w:pPr>
      <w:r>
        <w:rPr>
          <w:b w:val="0"/>
          <w:bCs w:val="0"/>
          <w:sz w:val="28"/>
          <w:highlight w:val="none"/>
        </w:rPr>
        <w:t xml:space="preserve">        Окончен: </w:t>
      </w:r>
      <w:r>
        <w:rPr>
          <w:b w:val="0"/>
          <w:bCs w:val="0"/>
          <w:sz w:val="28"/>
        </w:rPr>
        <w:t xml:space="preserve">«____» __________20___</w:t>
      </w:r>
      <w:r/>
    </w:p>
    <w:p>
      <w:pPr>
        <w:ind w:left="0" w:right="0" w:firstLine="8220"/>
        <w:jc w:val="left"/>
      </w:pPr>
      <w:r>
        <w:rPr>
          <w:b w:val="0"/>
          <w:bCs w:val="0"/>
          <w:sz w:val="28"/>
          <w:highlight w:val="none"/>
        </w:rPr>
        <w:t xml:space="preserve">        На ______ листах</w:t>
      </w:r>
      <w:r/>
    </w:p>
    <w:p>
      <w:pPr>
        <w:ind w:left="0" w:right="0" w:firstLine="822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b w:val="0"/>
          <w:bCs w:val="0"/>
          <w:sz w:val="28"/>
          <w:szCs w:val="28"/>
        </w:rPr>
      </w:r>
      <w:r/>
    </w:p>
    <w:tbl>
      <w:tblPr>
        <w:tblStyle w:val="726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7"/>
        <w:gridCol w:w="1701"/>
        <w:gridCol w:w="1559"/>
        <w:gridCol w:w="1559"/>
        <w:gridCol w:w="1559"/>
        <w:gridCol w:w="2126"/>
        <w:gridCol w:w="2835"/>
      </w:tblGrid>
      <w:tr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Дата регистрации уведомления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Уведомление представлено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gridSpan w:val="3"/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Уведомление получено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Содержание уведомления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PT Serif" w:cs="Times New Roman"/>
                <w:color w:val="000000" w:themeColor="text1"/>
                <w:sz w:val="24"/>
                <w:szCs w:val="24"/>
                <w:highlight w:val="white"/>
              </w:rPr>
              <w:t xml:space="preserve">Отметка о получении копии уведомления,   направлении копии уведомления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4"/>
                <w:szCs w:val="24"/>
                <w:highlight w:val="white"/>
              </w:rPr>
              <w:t xml:space="preserve"> по почте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837"/>
        </w:trPr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ФИО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Подпись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ФИО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Должность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Подпись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</w:tbl>
    <w:p>
      <w:pPr>
        <w:ind w:left="4956" w:firstLine="0"/>
        <w:jc w:val="left"/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993" w:bottom="850" w:left="397" w:header="708" w:footer="40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50102010706020507"/>
  </w:font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Sylfaen">
    <w:panose1 w:val="010A05020503060303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decimal"/>
      <w:isLgl/>
      <w:suff w:val="tab"/>
      <w:lvlText w:val="%1.%2"/>
      <w:lvlJc w:val="left"/>
      <w:pPr>
        <w:ind w:left="1095" w:hanging="375"/>
      </w:pPr>
      <w:rPr>
        <w:rFonts w:hint="default" w:eastAsiaTheme="minorHAnsi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 w:eastAsiaTheme="minorHAnsi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 w:eastAsiaTheme="minorHAnsi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 w:eastAsiaTheme="minorHAnsi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 w:eastAsiaTheme="minorHAnsi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 w:eastAsiaTheme="minorHAnsi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 w:eastAsiaTheme="minorHAnsi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 w:eastAsiaTheme="minorHAnsi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1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1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1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1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No Spacing"/>
    <w:uiPriority w:val="1"/>
    <w:qFormat/>
    <w:pPr>
      <w:spacing w:after="0" w:line="240" w:lineRule="auto"/>
    </w:pPr>
  </w:style>
  <w:style w:type="paragraph" w:styleId="875">
    <w:name w:val="List Paragraph"/>
    <w:basedOn w:val="870"/>
    <w:uiPriority w:val="34"/>
    <w:qFormat/>
    <w:pPr>
      <w:contextualSpacing/>
      <w:ind w:left="720"/>
    </w:pPr>
  </w:style>
  <w:style w:type="character" w:styleId="876">
    <w:name w:val="Strong"/>
    <w:basedOn w:val="871"/>
    <w:uiPriority w:val="22"/>
    <w:qFormat/>
    <w:rPr>
      <w:b/>
      <w:bCs/>
    </w:rPr>
  </w:style>
  <w:style w:type="paragraph" w:styleId="8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8">
    <w:name w:val="Balloon Text"/>
    <w:basedOn w:val="870"/>
    <w:link w:val="879"/>
    <w:uiPriority w:val="99"/>
    <w:semiHidden/>
    <w:unhideWhenUsed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871"/>
    <w:link w:val="87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0" w:customStyle="1">
    <w:name w:val="Body Text"/>
    <w:uiPriority w:val="99"/>
    <w:pPr>
      <w:contextualSpacing w:val="0"/>
      <w:ind w:left="0" w:right="0" w:hanging="340"/>
      <w:jc w:val="left"/>
      <w:keepLines w:val="0"/>
      <w:keepNext w:val="0"/>
      <w:pageBreakBefore w:val="0"/>
      <w:spacing w:before="0" w:beforeAutospacing="0" w:after="0" w:afterAutospacing="0" w:line="24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ylfaen" w:hAnsi="Sylfaen" w:cs="Sylfae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1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2" w:customStyle="1">
    <w:name w:val="Normal (Web)"/>
    <w:basedOn w:val="842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458A6E9991A6B3632DC3F08984D315B2DBE35FB051BA538B32B5EBBBB5C9D77A5AD8324E84A0A47CB4D52423E2D2BF3340D15C6F6B15ABED92D703h5eB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485C-9F0B-4FB3-A556-85E8A0D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Скворцова</dc:creator>
  <cp:revision>28</cp:revision>
  <dcterms:created xsi:type="dcterms:W3CDTF">2021-06-17T12:00:00Z</dcterms:created>
  <dcterms:modified xsi:type="dcterms:W3CDTF">2024-12-18T13:52:29Z</dcterms:modified>
</cp:coreProperties>
</file>