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7"/>
        <w:ind w:left="-142" w:right="140" w:firstLine="0"/>
        <w:jc w:val="center"/>
        <w:rPr>
          <w:b/>
          <w:sz w:val="22"/>
        </w:rPr>
      </w:pPr>
      <w:r>
        <w:rPr>
          <w:b/>
          <w:sz w:val="22"/>
        </w:rPr>
        <w:t xml:space="preserve"> </w:t>
      </w:r>
      <w:r>
        <w:rPr>
          <w:b/>
          <w:sz w:val="2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939" cy="652061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rcRect l="-173" t="-144" r="-173" b="-144"/>
                        <a:stretch/>
                      </pic:blipFill>
                      <pic:spPr bwMode="auto">
                        <a:xfrm>
                          <a:off x="0" y="0"/>
                          <a:ext cx="546939" cy="6520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1pt;height:51.3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>
        <w:rPr>
          <w:b/>
          <w:sz w:val="22"/>
        </w:rPr>
      </w:r>
      <w:r/>
    </w:p>
    <w:p>
      <w:pPr>
        <w:pStyle w:val="847"/>
        <w:ind w:left="-142" w:right="140" w:firstLine="0"/>
        <w:jc w:val="center"/>
        <w:rPr>
          <w:b/>
          <w:sz w:val="22"/>
        </w:rPr>
      </w:pPr>
      <w:r>
        <w:rPr>
          <w:b/>
          <w:sz w:val="22"/>
        </w:rPr>
      </w:r>
      <w:r/>
    </w:p>
    <w:p>
      <w:pPr>
        <w:pStyle w:val="847"/>
        <w:ind w:left="-142" w:right="140" w:firstLine="0"/>
        <w:jc w:val="center"/>
        <w:spacing w:line="240" w:lineRule="auto"/>
        <w:rPr>
          <w:b/>
        </w:rPr>
      </w:pPr>
      <w:r>
        <w:rPr>
          <w:b/>
        </w:rPr>
        <w:t xml:space="preserve">Российская Федерация</w:t>
      </w:r>
      <w:r>
        <w:rPr>
          <w:b/>
        </w:rPr>
      </w:r>
      <w:r/>
    </w:p>
    <w:p>
      <w:pPr>
        <w:pStyle w:val="847"/>
        <w:ind w:left="-142" w:right="140" w:firstLine="0"/>
        <w:jc w:val="center"/>
        <w:spacing w:line="240" w:lineRule="auto"/>
        <w:rPr>
          <w:b/>
        </w:rPr>
      </w:pPr>
      <w:r>
        <w:rPr>
          <w:b/>
        </w:rPr>
        <w:t xml:space="preserve">Новгородская область</w:t>
      </w:r>
      <w:r>
        <w:rPr>
          <w:b/>
        </w:rPr>
      </w:r>
      <w:r/>
    </w:p>
    <w:p>
      <w:pPr>
        <w:pStyle w:val="847"/>
        <w:ind w:left="-142" w:right="140" w:firstLine="0"/>
        <w:jc w:val="center"/>
        <w:spacing w:line="240" w:lineRule="auto"/>
        <w:rPr>
          <w:b/>
        </w:rPr>
      </w:pPr>
      <w:r>
        <w:rPr>
          <w:b/>
        </w:rPr>
      </w:r>
      <w:r/>
    </w:p>
    <w:p>
      <w:pPr>
        <w:pStyle w:val="847"/>
        <w:ind w:left="0" w:right="0" w:firstLine="0"/>
        <w:jc w:val="center"/>
        <w:spacing w:line="240" w:lineRule="auto"/>
        <w:rPr>
          <w:b/>
        </w:rPr>
      </w:pPr>
      <w:r>
        <w:rPr>
          <w:b/>
        </w:rPr>
        <w:t xml:space="preserve">Комитет записи актов гражданского состояния и организационного обеспечения деятельности мировых судей Новгородской области</w:t>
      </w:r>
      <w:r>
        <w:rPr>
          <w:b/>
        </w:rPr>
      </w:r>
      <w:r/>
    </w:p>
    <w:p>
      <w:pPr>
        <w:pStyle w:val="847"/>
        <w:ind w:left="0" w:right="0" w:firstLine="0"/>
        <w:jc w:val="center"/>
        <w:spacing w:line="240" w:lineRule="auto"/>
        <w:rPr>
          <w:b/>
        </w:rPr>
      </w:pPr>
      <w:r>
        <w:rPr>
          <w:b/>
        </w:rPr>
      </w:r>
      <w:r/>
    </w:p>
    <w:p>
      <w:pPr>
        <w:pStyle w:val="889"/>
        <w:ind w:left="-142" w:right="142" w:firstLine="0"/>
        <w:jc w:val="center"/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ГОСУДАРСТВЕННОЕ ОБЛАСТНОЕ КАЗЕННОЕ УЧРЕЖДЕНИЕ «ГОСУДАРСТВЕННОЕ ЮРИДИЧЕСКОЕ БЮРО </w:t>
      </w:r>
      <w:r>
        <w:rPr>
          <w:rFonts w:ascii="Times New Roman" w:hAnsi="Times New Roman" w:cs="Times New Roman"/>
          <w:b/>
          <w:sz w:val="28"/>
        </w:rPr>
      </w:r>
      <w:r/>
    </w:p>
    <w:p>
      <w:pPr>
        <w:pStyle w:val="889"/>
        <w:ind w:left="-142" w:right="142" w:firstLine="0"/>
        <w:jc w:val="center"/>
        <w:spacing w:line="240" w:lineRule="auto"/>
        <w:rPr>
          <w:b/>
        </w:rPr>
      </w:pPr>
      <w:r>
        <w:rPr>
          <w:rFonts w:ascii="Times New Roman" w:hAnsi="Times New Roman" w:cs="Times New Roman"/>
          <w:b/>
          <w:sz w:val="28"/>
        </w:rPr>
        <w:t xml:space="preserve">НОВГОРОДСКОЙ ОБЛАСТИ» </w:t>
      </w:r>
      <w:r>
        <w:rPr>
          <w:b/>
        </w:rPr>
      </w:r>
      <w:r/>
    </w:p>
    <w:p>
      <w:pPr>
        <w:ind w:left="-142" w:right="140" w:firstLine="0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  <w:highlight w:val="none"/>
        </w:rPr>
      </w:r>
      <w:r>
        <w:rPr>
          <w:b/>
          <w:bCs/>
          <w:sz w:val="32"/>
          <w:szCs w:val="32"/>
        </w:rPr>
      </w:r>
      <w:r/>
    </w:p>
    <w:p>
      <w:pPr>
        <w:pStyle w:val="847"/>
        <w:ind w:left="-142" w:right="140" w:firstLine="0"/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ПРИКАЗ</w:t>
      </w:r>
      <w:r>
        <w:rPr>
          <w:b/>
          <w:sz w:val="28"/>
          <w:szCs w:val="28"/>
        </w:rPr>
      </w:r>
      <w:r/>
    </w:p>
    <w:p>
      <w:pPr>
        <w:pStyle w:val="847"/>
        <w:ind w:left="0" w:right="140" w:firstLine="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/>
    </w:p>
    <w:p>
      <w:pPr>
        <w:pStyle w:val="847"/>
        <w:ind w:left="-142" w:right="1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09» декабря</w:t>
      </w:r>
      <w:r>
        <w:rPr>
          <w:sz w:val="28"/>
          <w:szCs w:val="28"/>
        </w:rPr>
        <w:t xml:space="preserve"> 2024 года                                                                              № </w:t>
      </w:r>
      <w:r>
        <w:rPr>
          <w:sz w:val="28"/>
          <w:szCs w:val="28"/>
        </w:rPr>
        <w:t xml:space="preserve">42-ОД    </w:t>
      </w:r>
      <w:r>
        <w:rPr>
          <w:sz w:val="28"/>
          <w:szCs w:val="28"/>
        </w:rPr>
      </w:r>
      <w:r/>
    </w:p>
    <w:p>
      <w:pPr>
        <w:pStyle w:val="847"/>
        <w:ind w:left="-142" w:right="140" w:firstLine="0"/>
        <w:jc w:val="both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  <w:r/>
    </w:p>
    <w:p>
      <w:pPr>
        <w:pStyle w:val="847"/>
        <w:ind w:left="-142" w:right="14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Великий Новгород</w:t>
      </w:r>
      <w:r>
        <w:rPr>
          <w:sz w:val="28"/>
          <w:szCs w:val="28"/>
        </w:rPr>
      </w:r>
      <w:r/>
    </w:p>
    <w:p>
      <w:pPr>
        <w:pStyle w:val="847"/>
        <w:ind w:left="-142" w:right="140" w:firstLine="0"/>
        <w:jc w:val="center"/>
        <w:rPr>
          <w:b/>
          <w:sz w:val="28"/>
          <w:szCs w:val="28"/>
        </w:rPr>
      </w:pPr>
      <w:r>
        <w:rPr>
          <w:sz w:val="32"/>
          <w:szCs w:val="32"/>
        </w:rPr>
      </w:r>
      <w:r>
        <w:rPr>
          <w:sz w:val="28"/>
          <w:szCs w:val="28"/>
        </w:rPr>
        <w:tab/>
        <w:tab/>
      </w:r>
      <w:r>
        <w:rPr>
          <w:b/>
          <w:sz w:val="28"/>
          <w:szCs w:val="28"/>
        </w:rPr>
      </w:r>
      <w:r/>
    </w:p>
    <w:p>
      <w:pPr>
        <w:pStyle w:val="847"/>
        <w:jc w:val="center"/>
        <w:spacing w:line="240" w:lineRule="auto"/>
        <w:rPr>
          <w:rFonts w:ascii="Arial" w:hAnsi="Arial" w:cs="Arial"/>
          <w:sz w:val="28"/>
          <w:szCs w:val="28"/>
        </w:rPr>
      </w:pPr>
      <w:r>
        <w:rPr>
          <w:b/>
          <w:bCs/>
          <w:sz w:val="28"/>
          <w:szCs w:val="28"/>
        </w:rPr>
        <w:t xml:space="preserve">О</w:t>
      </w:r>
      <w:r>
        <w:rPr>
          <w:b/>
          <w:bCs/>
          <w:sz w:val="28"/>
          <w:szCs w:val="26"/>
        </w:rPr>
        <w:t xml:space="preserve"> создании комиссии по соблюде</w:t>
      </w:r>
      <w:r>
        <w:rPr>
          <w:b/>
          <w:bCs/>
          <w:sz w:val="28"/>
          <w:szCs w:val="26"/>
        </w:rPr>
        <w:t xml:space="preserve">нию требований к служебному поведению и урегулированию конфликта интересов, противодействию коррупции в государственном областном казенном учреждении «Государственное юридическое бюро Новгородской области»</w:t>
      </w:r>
      <w:r>
        <w:rPr>
          <w:b/>
          <w:sz w:val="28"/>
          <w:szCs w:val="28"/>
        </w:rPr>
      </w:r>
      <w:r/>
    </w:p>
    <w:p>
      <w:pPr>
        <w:pStyle w:val="847"/>
        <w:ind w:left="-142" w:right="142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</w:r>
      <w:r/>
    </w:p>
    <w:p>
      <w:pPr>
        <w:pStyle w:val="847"/>
        <w:ind w:firstLine="709"/>
        <w:jc w:val="both"/>
        <w:spacing w:line="283" w:lineRule="atLeast"/>
        <w:rPr>
          <w:szCs w:val="28"/>
        </w:rPr>
      </w:pPr>
      <w:r>
        <w:rPr>
          <w:sz w:val="28"/>
          <w:szCs w:val="26"/>
        </w:rPr>
        <w:t xml:space="preserve">В соответствии с </w:t>
      </w:r>
      <w:r>
        <w:rPr>
          <w:sz w:val="28"/>
          <w:szCs w:val="26"/>
        </w:rPr>
        <w:t xml:space="preserve"> Федеральн</w:t>
      </w:r>
      <w:r>
        <w:rPr>
          <w:sz w:val="28"/>
          <w:szCs w:val="26"/>
        </w:rPr>
        <w:t xml:space="preserve">ым законом</w:t>
      </w:r>
      <w:r>
        <w:rPr>
          <w:sz w:val="28"/>
          <w:szCs w:val="26"/>
        </w:rPr>
        <w:t xml:space="preserve"> от 25 декабря 2008 года № 273-ФЗ «О противодействи</w:t>
      </w:r>
      <w:r>
        <w:rPr>
          <w:sz w:val="28"/>
          <w:szCs w:val="26"/>
        </w:rPr>
        <w:t xml:space="preserve">и</w:t>
      </w:r>
      <w:r>
        <w:rPr>
          <w:sz w:val="28"/>
          <w:szCs w:val="26"/>
        </w:rPr>
        <w:t xml:space="preserve"> коррупции», </w:t>
      </w:r>
      <w:r>
        <w:rPr>
          <w:sz w:val="28"/>
          <w:szCs w:val="26"/>
        </w:rPr>
        <w:t xml:space="preserve">руководствуясь  пунктом  6.</w:t>
      </w:r>
      <w:r>
        <w:rPr>
          <w:sz w:val="28"/>
          <w:szCs w:val="26"/>
        </w:rPr>
        <w:t xml:space="preserve">6</w:t>
      </w:r>
      <w:r>
        <w:rPr>
          <w:sz w:val="28"/>
          <w:szCs w:val="26"/>
        </w:rPr>
        <w:t xml:space="preserve">. Устава государственного областного казенного учреждения, утвержденного приказом комитета записи актов гражданского состояния и организационного обеспечения деятельности мировых судей Новгородской области №</w:t>
      </w:r>
      <w:r>
        <w:rPr>
          <w:sz w:val="28"/>
          <w:szCs w:val="26"/>
        </w:rPr>
        <w:t xml:space="preserve"> 205-ОД от 08.09.2022</w:t>
      </w:r>
      <w:r>
        <w:rPr>
          <w:sz w:val="28"/>
          <w:szCs w:val="26"/>
        </w:rPr>
        <w:t xml:space="preserve"> года</w:t>
      </w:r>
      <w:r>
        <w:rPr>
          <w:sz w:val="28"/>
          <w:szCs w:val="26"/>
        </w:rPr>
      </w:r>
      <w:r/>
    </w:p>
    <w:p>
      <w:pPr>
        <w:pStyle w:val="899"/>
        <w:ind w:left="0" w:right="0" w:firstLine="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9"/>
        <w:ind w:left="0" w:right="0" w:firstLine="0"/>
        <w:jc w:val="both"/>
        <w:spacing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ПРИКАЗЫВАЮ:</w:t>
      </w:r>
      <w:r/>
    </w:p>
    <w:p>
      <w:pPr>
        <w:pStyle w:val="899"/>
        <w:ind w:left="0" w:right="0" w:firstLine="0"/>
        <w:jc w:val="both"/>
        <w:spacing w:line="240" w:lineRule="auto"/>
      </w:pPr>
      <w:r/>
      <w:r/>
    </w:p>
    <w:p>
      <w:pPr>
        <w:pStyle w:val="847"/>
        <w:numPr>
          <w:ilvl w:val="0"/>
          <w:numId w:val="2"/>
        </w:numPr>
        <w:ind w:firstLine="709"/>
        <w:jc w:val="both"/>
        <w:spacing w:line="283" w:lineRule="atLeast"/>
      </w:pPr>
      <w:r>
        <w:rPr>
          <w:sz w:val="28"/>
          <w:szCs w:val="28"/>
        </w:rPr>
        <w:t xml:space="preserve">Создать в государственном областном казенном учреждении «Государственное юридическое бюро Новгородской области»</w:t>
      </w:r>
      <w:r>
        <w:rPr>
          <w:sz w:val="28"/>
          <w:szCs w:val="26"/>
        </w:rPr>
        <w:t xml:space="preserve"> (далее учреждение) комиссию по соблюде</w:t>
      </w:r>
      <w:r>
        <w:rPr>
          <w:sz w:val="28"/>
          <w:szCs w:val="26"/>
        </w:rPr>
        <w:t xml:space="preserve">нию требований к служебному поведению и урегулированию конфликта интересов, противодействию коррупции</w:t>
      </w:r>
      <w:r>
        <w:rPr>
          <w:sz w:val="28"/>
          <w:szCs w:val="28"/>
        </w:rPr>
        <w:t xml:space="preserve"> (далее комиссия) в составе:</w:t>
      </w:r>
      <w:r/>
    </w:p>
    <w:p>
      <w:pPr>
        <w:pStyle w:val="847"/>
        <w:ind w:firstLine="708"/>
        <w:jc w:val="both"/>
        <w:spacing w:line="360" w:lineRule="atLeast"/>
        <w:rPr>
          <w:sz w:val="28"/>
          <w:szCs w:val="28"/>
          <w:highlight w:val="none"/>
        </w:rPr>
      </w:pPr>
      <w:r>
        <w:rPr>
          <w:sz w:val="28"/>
          <w:szCs w:val="26"/>
        </w:rPr>
        <w:t xml:space="preserve">Макарова Ирина Дмитриевна</w:t>
      </w:r>
      <w:r>
        <w:rPr>
          <w:sz w:val="28"/>
          <w:szCs w:val="26"/>
        </w:rPr>
        <w:t xml:space="preserve"> - </w:t>
      </w:r>
      <w:r>
        <w:rPr>
          <w:sz w:val="28"/>
          <w:szCs w:val="26"/>
        </w:rPr>
        <w:t xml:space="preserve">з</w:t>
      </w:r>
      <w:r>
        <w:rPr>
          <w:sz w:val="28"/>
          <w:szCs w:val="26"/>
        </w:rPr>
        <w:t xml:space="preserve">аместитель директора учреждения, председатель комиссии;</w:t>
      </w:r>
      <w:r>
        <w:rPr>
          <w:sz w:val="28"/>
          <w:szCs w:val="26"/>
        </w:rPr>
      </w:r>
      <w:r/>
    </w:p>
    <w:p>
      <w:pPr>
        <w:ind w:firstLine="708"/>
        <w:jc w:val="both"/>
        <w:spacing w:line="360" w:lineRule="atLeast"/>
        <w:rPr>
          <w:sz w:val="28"/>
          <w:szCs w:val="28"/>
          <w:highlight w:val="none"/>
        </w:rPr>
      </w:pPr>
      <w:r>
        <w:rPr>
          <w:sz w:val="28"/>
          <w:szCs w:val="26"/>
          <w:highlight w:val="none"/>
        </w:rPr>
        <w:t xml:space="preserve">Чипура Людмила Александровна - юрисконсульт учреждения, заместитель председателя комиссии;</w:t>
      </w:r>
      <w:r>
        <w:rPr>
          <w:sz w:val="28"/>
          <w:szCs w:val="26"/>
          <w:highlight w:val="none"/>
        </w:rPr>
      </w:r>
      <w:r/>
    </w:p>
    <w:p>
      <w:pPr>
        <w:ind w:firstLine="708"/>
        <w:jc w:val="both"/>
        <w:spacing w:line="360" w:lineRule="atLeast"/>
      </w:pPr>
      <w:r>
        <w:rPr>
          <w:sz w:val="28"/>
          <w:szCs w:val="26"/>
          <w:highlight w:val="none"/>
        </w:rPr>
        <w:t xml:space="preserve">Семерня Николай Викторович – юрисконсульт учреждения, секретарь комиссии;</w:t>
      </w:r>
      <w:r>
        <w:rPr>
          <w:sz w:val="28"/>
          <w:szCs w:val="26"/>
        </w:rPr>
      </w:r>
      <w:r/>
    </w:p>
    <w:p>
      <w:pPr>
        <w:ind w:firstLine="708"/>
        <w:jc w:val="both"/>
        <w:spacing w:line="360" w:lineRule="atLeast"/>
      </w:pPr>
      <w:r>
        <w:rPr>
          <w:sz w:val="28"/>
          <w:szCs w:val="26"/>
        </w:rPr>
        <w:t xml:space="preserve">члены комиссии:</w:t>
      </w:r>
      <w:r/>
    </w:p>
    <w:p>
      <w:pPr>
        <w:pStyle w:val="847"/>
        <w:jc w:val="both"/>
        <w:spacing w:line="36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sz w:val="28"/>
          <w:szCs w:val="26"/>
        </w:rPr>
        <w:t xml:space="preserve">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Окулова Инна Александровна – начальник отдела государственной гражданской службы и кадров комитета записи актов гражданского состояния и обеспечения деятельности мировых судей Новгородской области;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/>
    </w:p>
    <w:p>
      <w:pPr>
        <w:ind w:firstLine="708"/>
        <w:jc w:val="both"/>
        <w:spacing w:line="360" w:lineRule="atLeast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Ларионова Екатерина Юрьевна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юрисконсульт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</w:t>
      </w:r>
      <w:r/>
    </w:p>
    <w:p>
      <w:pPr>
        <w:pStyle w:val="847"/>
        <w:jc w:val="both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представитель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 научной организации, профессиональной образовательной организации, образовательной организации высшего образования, организации дополнительного профессионального образования, деятельность которых связана с государственной гражданской службой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 (по согласованию)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  <w:spacing w:line="360" w:lineRule="atLeast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ab/>
        <w:t xml:space="preserve">2.  Утвердить прилагаемое </w:t>
      </w:r>
      <w:r>
        <w:rPr>
          <w:sz w:val="28"/>
          <w:szCs w:val="28"/>
        </w:rPr>
        <w:t xml:space="preserve">Положение</w:t>
      </w:r>
      <w:r>
        <w:rPr>
          <w:sz w:val="28"/>
          <w:szCs w:val="26"/>
        </w:rPr>
        <w:t xml:space="preserve"> о комиссии по соблюде</w:t>
      </w:r>
      <w:r>
        <w:rPr>
          <w:sz w:val="28"/>
          <w:szCs w:val="26"/>
        </w:rPr>
        <w:t xml:space="preserve">нию требований к служебному поведению и урегулированию конфликта интересов, противодействию коррупции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в учреждении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/>
    </w:p>
    <w:p>
      <w:pPr>
        <w:pStyle w:val="847"/>
        <w:ind w:firstLine="709"/>
        <w:jc w:val="both"/>
        <w:spacing w:line="362" w:lineRule="atLeast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 Приказ довести до работников учреждения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, в части их касающейся.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ind w:firstLine="709"/>
        <w:jc w:val="both"/>
        <w:spacing w:line="362" w:lineRule="atLeast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4.  Признать  утратившими силу следующие приказы учреждения: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/>
    </w:p>
    <w:p>
      <w:pPr>
        <w:ind w:firstLine="709"/>
        <w:jc w:val="both"/>
        <w:spacing w:line="362" w:lineRule="atLeast"/>
        <w:rPr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4.1. приказ от 01.11.2022 года № 25-ОД «О комиссии по </w:t>
      </w:r>
      <w:r>
        <w:rPr>
          <w:sz w:val="28"/>
          <w:szCs w:val="26"/>
        </w:rPr>
        <w:t xml:space="preserve">соблюде</w:t>
      </w:r>
      <w:r>
        <w:rPr>
          <w:sz w:val="28"/>
          <w:szCs w:val="26"/>
        </w:rPr>
        <w:t xml:space="preserve">нию требований к служебному поведению и урегулированию конфликта интересов, противодействию коррупции»;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/>
    </w:p>
    <w:p>
      <w:pPr>
        <w:ind w:firstLine="709"/>
        <w:jc w:val="both"/>
        <w:spacing w:line="362" w:lineRule="atLeast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sz w:val="28"/>
          <w:szCs w:val="26"/>
        </w:rPr>
        <w:t xml:space="preserve">4.2. приказ от 25.09.2023 № 24-ОД «О внесении изменений в состав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комиссии по </w:t>
      </w:r>
      <w:r>
        <w:rPr>
          <w:sz w:val="28"/>
          <w:szCs w:val="26"/>
        </w:rPr>
        <w:t xml:space="preserve">соблюде</w:t>
      </w:r>
      <w:r>
        <w:rPr>
          <w:sz w:val="28"/>
          <w:szCs w:val="26"/>
        </w:rPr>
        <w:t xml:space="preserve">нию требований к служебному поведению и урегулированию конфликта интересов, противодействию коррупции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/>
    </w:p>
    <w:p>
      <w:pPr>
        <w:ind w:firstLine="709"/>
        <w:jc w:val="both"/>
        <w:spacing w:line="362" w:lineRule="atLeast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4.3. Приказ от 25.12.2023 № 38-ОД  </w:t>
      </w:r>
      <w:r>
        <w:rPr>
          <w:sz w:val="28"/>
          <w:szCs w:val="26"/>
        </w:rPr>
        <w:t xml:space="preserve">«О внесении изменений в состав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комиссии по </w:t>
      </w:r>
      <w:r>
        <w:rPr>
          <w:sz w:val="28"/>
          <w:szCs w:val="26"/>
        </w:rPr>
        <w:t xml:space="preserve">соблюде</w:t>
      </w:r>
      <w:r>
        <w:rPr>
          <w:sz w:val="28"/>
          <w:szCs w:val="26"/>
        </w:rPr>
        <w:t xml:space="preserve">нию требований к служебному поведению и урегулированию конфликта интересов, противодействию коррупции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».</w:t>
      </w:r>
      <w:r/>
    </w:p>
    <w:p>
      <w:pPr>
        <w:pStyle w:val="847"/>
        <w:ind w:firstLine="709"/>
        <w:jc w:val="both"/>
        <w:spacing w:line="362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5.  Контроль за исполнением приказа оставляю за собой.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847"/>
        <w:ind w:left="0" w:right="14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47"/>
        <w:ind w:left="0" w:right="-2" w:firstLine="0"/>
        <w:jc w:val="bot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                                                                                              Н.А. Панов</w:t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270" w:right="680" w:bottom="1134" w:left="1871" w:header="1245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Symbol">
    <w:panose1 w:val="05050102010706020507"/>
  </w:font>
  <w:font w:name="Liberation Sans">
    <w:panose1 w:val="020B0604020202020204"/>
  </w:font>
  <w:font w:name="Wingdings">
    <w:panose1 w:val="05000000000000000000"/>
  </w:font>
  <w:font w:name="Mangal">
    <w:panose1 w:val="02040503050406030204"/>
  </w:font>
  <w:font w:name="Courier New">
    <w:panose1 w:val="020703090202050204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jc w:val="center"/>
    </w:pPr>
    <w:r>
      <w:t xml:space="preserve">2</w:t>
    </w:r>
    <w:r/>
  </w:p>
  <w:p>
    <w:pPr>
      <w:pStyle w:val="89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48"/>
      <w:isLgl w:val="false"/>
      <w:suff w:val="nothing"/>
      <w:lvlText w:val=""/>
      <w:lvlJc w:val="left"/>
      <w:pPr>
        <w:pStyle w:val="847"/>
        <w:ind w:left="0" w:firstLine="0"/>
        <w:tabs>
          <w:tab w:val="num" w:pos="0" w:leader="none"/>
        </w:tabs>
      </w:pPr>
    </w:lvl>
    <w:lvl w:ilvl="1">
      <w:start w:val="1"/>
      <w:numFmt w:val="decimal"/>
      <w:pStyle w:val="849"/>
      <w:isLgl w:val="false"/>
      <w:suff w:val="nothing"/>
      <w:lvlText w:val=""/>
      <w:lvlJc w:val="left"/>
      <w:pPr>
        <w:pStyle w:val="847"/>
        <w:ind w:left="0" w:firstLine="0"/>
        <w:tabs>
          <w:tab w:val="num" w:pos="0" w:leader="none"/>
        </w:tabs>
      </w:pPr>
    </w:lvl>
    <w:lvl w:ilvl="2">
      <w:start w:val="1"/>
      <w:numFmt w:val="decimal"/>
      <w:pStyle w:val="850"/>
      <w:isLgl w:val="false"/>
      <w:suff w:val="nothing"/>
      <w:lvlText w:val=""/>
      <w:lvlJc w:val="left"/>
      <w:pPr>
        <w:pStyle w:val="847"/>
        <w:ind w:left="0" w:firstLine="0"/>
        <w:tabs>
          <w:tab w:val="num" w:pos="0" w:leader="none"/>
        </w:tabs>
      </w:pPr>
    </w:lvl>
    <w:lvl w:ilvl="3">
      <w:start w:val="1"/>
      <w:numFmt w:val="decimal"/>
      <w:pStyle w:val="851"/>
      <w:isLgl w:val="false"/>
      <w:suff w:val="nothing"/>
      <w:lvlText w:val=""/>
      <w:lvlJc w:val="left"/>
      <w:pPr>
        <w:pStyle w:val="847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47"/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47"/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47"/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47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47"/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7"/>
    <w:next w:val="847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7"/>
    <w:next w:val="847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7"/>
    <w:next w:val="847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7"/>
    <w:next w:val="847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7"/>
    <w:next w:val="847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7"/>
    <w:next w:val="847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7"/>
    <w:next w:val="847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7"/>
    <w:next w:val="847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7"/>
    <w:next w:val="847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List Paragraph"/>
    <w:basedOn w:val="847"/>
    <w:uiPriority w:val="34"/>
    <w:qFormat/>
    <w:pPr>
      <w:contextualSpacing/>
      <w:ind w:left="720"/>
    </w:pPr>
  </w:style>
  <w:style w:type="paragraph" w:styleId="687">
    <w:name w:val="No Spacing"/>
    <w:uiPriority w:val="1"/>
    <w:qFormat/>
    <w:pPr>
      <w:spacing w:before="0" w:after="0" w:line="240" w:lineRule="auto"/>
    </w:pPr>
  </w:style>
  <w:style w:type="paragraph" w:styleId="688">
    <w:name w:val="Title"/>
    <w:basedOn w:val="847"/>
    <w:next w:val="847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link w:val="688"/>
    <w:uiPriority w:val="10"/>
    <w:rPr>
      <w:sz w:val="48"/>
      <w:szCs w:val="48"/>
    </w:rPr>
  </w:style>
  <w:style w:type="paragraph" w:styleId="690">
    <w:name w:val="Subtitle"/>
    <w:basedOn w:val="847"/>
    <w:next w:val="847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link w:val="690"/>
    <w:uiPriority w:val="11"/>
    <w:rPr>
      <w:sz w:val="24"/>
      <w:szCs w:val="24"/>
    </w:rPr>
  </w:style>
  <w:style w:type="paragraph" w:styleId="692">
    <w:name w:val="Quote"/>
    <w:basedOn w:val="847"/>
    <w:next w:val="847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7"/>
    <w:next w:val="847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7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Header Char"/>
    <w:link w:val="696"/>
    <w:uiPriority w:val="99"/>
  </w:style>
  <w:style w:type="paragraph" w:styleId="698">
    <w:name w:val="Footer"/>
    <w:basedOn w:val="847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Footer Char"/>
    <w:link w:val="698"/>
    <w:uiPriority w:val="99"/>
  </w:style>
  <w:style w:type="paragraph" w:styleId="700">
    <w:name w:val="Caption"/>
    <w:basedOn w:val="847"/>
    <w:next w:val="8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>
    <w:name w:val="Caption Char"/>
    <w:basedOn w:val="700"/>
    <w:link w:val="698"/>
    <w:uiPriority w:val="99"/>
  </w:style>
  <w:style w:type="table" w:styleId="702">
    <w:name w:val="Table Grid"/>
    <w:basedOn w:val="84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 &amp; 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Bordered &amp; 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Bordered &amp; 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Bordered &amp; 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Bordered &amp; 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Bordered &amp; 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7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uiPriority w:val="99"/>
    <w:unhideWhenUsed/>
    <w:rPr>
      <w:vertAlign w:val="superscript"/>
    </w:rPr>
  </w:style>
  <w:style w:type="paragraph" w:styleId="832">
    <w:name w:val="endnote text"/>
    <w:basedOn w:val="847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uiPriority w:val="99"/>
    <w:semiHidden/>
    <w:unhideWhenUsed/>
    <w:rPr>
      <w:vertAlign w:val="superscript"/>
    </w:rPr>
  </w:style>
  <w:style w:type="paragraph" w:styleId="835">
    <w:name w:val="toc 1"/>
    <w:basedOn w:val="847"/>
    <w:next w:val="847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7"/>
    <w:next w:val="847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7"/>
    <w:next w:val="847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7"/>
    <w:next w:val="847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7"/>
    <w:next w:val="847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7"/>
    <w:next w:val="847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7"/>
    <w:next w:val="847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7"/>
    <w:next w:val="847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7"/>
    <w:next w:val="847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7"/>
    <w:next w:val="847"/>
    <w:uiPriority w:val="99"/>
    <w:unhideWhenUsed/>
    <w:pPr>
      <w:spacing w:after="0" w:afterAutospacing="0"/>
    </w:pPr>
  </w:style>
  <w:style w:type="table" w:styleId="84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47" w:default="1">
    <w:name w:val="Normal"/>
    <w:next w:val="847"/>
    <w:link w:val="847"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848">
    <w:name w:val="Заголовок 1"/>
    <w:basedOn w:val="847"/>
    <w:next w:val="847"/>
    <w:link w:val="847"/>
    <w:pPr>
      <w:numPr>
        <w:ilvl w:val="0"/>
        <w:numId w:val="1"/>
      </w:numPr>
      <w:keepNext/>
      <w:outlineLvl w:val="0"/>
    </w:pPr>
    <w:rPr>
      <w:sz w:val="28"/>
    </w:rPr>
  </w:style>
  <w:style w:type="paragraph" w:styleId="849">
    <w:name w:val="Заголовок 2"/>
    <w:basedOn w:val="847"/>
    <w:next w:val="847"/>
    <w:link w:val="847"/>
    <w:pPr>
      <w:numPr>
        <w:ilvl w:val="1"/>
        <w:numId w:val="1"/>
      </w:numPr>
      <w:jc w:val="center"/>
      <w:keepNext/>
      <w:outlineLvl w:val="1"/>
    </w:pPr>
    <w:rPr>
      <w:b/>
      <w:sz w:val="32"/>
      <w:szCs w:val="20"/>
    </w:rPr>
  </w:style>
  <w:style w:type="paragraph" w:styleId="850">
    <w:name w:val="Заголовок 3"/>
    <w:basedOn w:val="847"/>
    <w:next w:val="847"/>
    <w:link w:val="847"/>
    <w:pPr>
      <w:numPr>
        <w:ilvl w:val="2"/>
        <w:numId w:val="1"/>
      </w:numPr>
      <w:jc w:val="center"/>
      <w:keepNext/>
      <w:outlineLvl w:val="2"/>
    </w:pPr>
    <w:rPr>
      <w:b/>
      <w:szCs w:val="20"/>
    </w:rPr>
  </w:style>
  <w:style w:type="paragraph" w:styleId="851">
    <w:name w:val="Заголовок 4"/>
    <w:basedOn w:val="847"/>
    <w:next w:val="847"/>
    <w:link w:val="847"/>
    <w:pPr>
      <w:numPr>
        <w:ilvl w:val="3"/>
        <w:numId w:val="1"/>
      </w:numPr>
      <w:jc w:val="center"/>
      <w:keepNext/>
      <w:outlineLvl w:val="3"/>
    </w:pPr>
    <w:rPr>
      <w:b/>
      <w:sz w:val="28"/>
      <w:szCs w:val="20"/>
      <w:u w:val="single"/>
    </w:rPr>
  </w:style>
  <w:style w:type="character" w:styleId="852">
    <w:name w:val="WW8Num1z0"/>
    <w:next w:val="852"/>
    <w:link w:val="847"/>
  </w:style>
  <w:style w:type="character" w:styleId="853">
    <w:name w:val="WW8Num1z1"/>
    <w:next w:val="853"/>
    <w:link w:val="847"/>
  </w:style>
  <w:style w:type="character" w:styleId="854">
    <w:name w:val="WW8Num1z2"/>
    <w:next w:val="854"/>
    <w:link w:val="847"/>
  </w:style>
  <w:style w:type="character" w:styleId="855">
    <w:name w:val="WW8Num1z3"/>
    <w:next w:val="855"/>
    <w:link w:val="847"/>
  </w:style>
  <w:style w:type="character" w:styleId="856">
    <w:name w:val="WW8Num1z4"/>
    <w:next w:val="856"/>
    <w:link w:val="847"/>
  </w:style>
  <w:style w:type="character" w:styleId="857">
    <w:name w:val="WW8Num1z5"/>
    <w:next w:val="857"/>
    <w:link w:val="847"/>
  </w:style>
  <w:style w:type="character" w:styleId="858">
    <w:name w:val="WW8Num1z6"/>
    <w:next w:val="858"/>
    <w:link w:val="847"/>
  </w:style>
  <w:style w:type="character" w:styleId="859">
    <w:name w:val="WW8Num1z7"/>
    <w:next w:val="859"/>
    <w:link w:val="847"/>
  </w:style>
  <w:style w:type="character" w:styleId="860">
    <w:name w:val="WW8Num1z8"/>
    <w:next w:val="860"/>
    <w:link w:val="847"/>
  </w:style>
  <w:style w:type="character" w:styleId="861">
    <w:name w:val="WW8Num2z0"/>
    <w:next w:val="861"/>
    <w:link w:val="847"/>
    <w:rPr>
      <w:rFonts w:ascii="Times New Roman" w:hAnsi="Times New Roman" w:eastAsia="Times New Roman" w:cs="Times New Roman"/>
    </w:rPr>
  </w:style>
  <w:style w:type="character" w:styleId="862">
    <w:name w:val="WW8Num2z1"/>
    <w:next w:val="862"/>
    <w:link w:val="847"/>
    <w:rPr>
      <w:rFonts w:ascii="Courier New" w:hAnsi="Courier New" w:cs="Courier New"/>
    </w:rPr>
  </w:style>
  <w:style w:type="character" w:styleId="863">
    <w:name w:val="WW8Num2z2"/>
    <w:next w:val="863"/>
    <w:link w:val="847"/>
    <w:rPr>
      <w:rFonts w:ascii="Wingdings" w:hAnsi="Wingdings" w:cs="Wingdings"/>
    </w:rPr>
  </w:style>
  <w:style w:type="character" w:styleId="864">
    <w:name w:val="WW8Num2z3"/>
    <w:next w:val="864"/>
    <w:link w:val="847"/>
    <w:rPr>
      <w:rFonts w:ascii="Symbol" w:hAnsi="Symbol" w:cs="Symbol"/>
    </w:rPr>
  </w:style>
  <w:style w:type="character" w:styleId="865">
    <w:name w:val="WW8Num4z0"/>
    <w:next w:val="865"/>
    <w:link w:val="847"/>
    <w:rPr>
      <w:rFonts w:ascii="Times New Roman" w:hAnsi="Times New Roman" w:eastAsia="Times New Roman" w:cs="Times New Roman"/>
    </w:rPr>
  </w:style>
  <w:style w:type="character" w:styleId="866">
    <w:name w:val="WW8Num4z1"/>
    <w:next w:val="866"/>
    <w:link w:val="847"/>
    <w:rPr>
      <w:rFonts w:ascii="Courier New" w:hAnsi="Courier New" w:cs="Courier New"/>
    </w:rPr>
  </w:style>
  <w:style w:type="character" w:styleId="867">
    <w:name w:val="WW8Num4z2"/>
    <w:next w:val="867"/>
    <w:rPr>
      <w:rFonts w:ascii="Wingdings" w:hAnsi="Wingdings" w:cs="Wingdings"/>
    </w:rPr>
  </w:style>
  <w:style w:type="character" w:styleId="868">
    <w:name w:val="WW8Num4z3"/>
    <w:next w:val="868"/>
    <w:rPr>
      <w:rFonts w:ascii="Symbol" w:hAnsi="Symbol" w:cs="Symbol"/>
    </w:rPr>
  </w:style>
  <w:style w:type="character" w:styleId="869">
    <w:name w:val="WW8Num5z0"/>
    <w:next w:val="869"/>
    <w:rPr>
      <w:rFonts w:ascii="Times New Roman" w:hAnsi="Times New Roman" w:eastAsia="Times New Roman" w:cs="Times New Roman"/>
    </w:rPr>
  </w:style>
  <w:style w:type="character" w:styleId="870">
    <w:name w:val="WW8Num5z1"/>
    <w:next w:val="870"/>
    <w:link w:val="847"/>
    <w:rPr>
      <w:rFonts w:ascii="Courier New" w:hAnsi="Courier New" w:cs="Courier New"/>
    </w:rPr>
  </w:style>
  <w:style w:type="character" w:styleId="871">
    <w:name w:val="WW8Num5z2"/>
    <w:next w:val="871"/>
    <w:rPr>
      <w:rFonts w:ascii="Wingdings" w:hAnsi="Wingdings" w:cs="Wingdings"/>
    </w:rPr>
  </w:style>
  <w:style w:type="character" w:styleId="872">
    <w:name w:val="WW8Num5z3"/>
    <w:next w:val="872"/>
    <w:link w:val="847"/>
    <w:rPr>
      <w:rFonts w:ascii="Symbol" w:hAnsi="Symbol" w:cs="Symbol"/>
    </w:rPr>
  </w:style>
  <w:style w:type="character" w:styleId="873">
    <w:name w:val="WW8Num6z0"/>
    <w:next w:val="873"/>
    <w:link w:val="847"/>
  </w:style>
  <w:style w:type="character" w:styleId="874">
    <w:name w:val="WW8Num7z0"/>
    <w:next w:val="874"/>
    <w:rPr>
      <w:rFonts w:ascii="Symbol" w:hAnsi="Symbol" w:cs="Symbol"/>
    </w:rPr>
  </w:style>
  <w:style w:type="character" w:styleId="875">
    <w:name w:val="WW8Num7z1"/>
    <w:next w:val="875"/>
    <w:link w:val="847"/>
    <w:rPr>
      <w:rFonts w:ascii="Courier New" w:hAnsi="Courier New" w:cs="Courier New"/>
    </w:rPr>
  </w:style>
  <w:style w:type="character" w:styleId="876">
    <w:name w:val="WW8Num7z2"/>
    <w:next w:val="876"/>
    <w:link w:val="847"/>
    <w:rPr>
      <w:rFonts w:ascii="Wingdings" w:hAnsi="Wingdings" w:cs="Wingdings"/>
    </w:rPr>
  </w:style>
  <w:style w:type="character" w:styleId="877">
    <w:name w:val="WW8Num8z0"/>
    <w:next w:val="877"/>
    <w:link w:val="847"/>
    <w:rPr>
      <w:rFonts w:ascii="Times New Roman" w:hAnsi="Times New Roman" w:eastAsia="Times New Roman" w:cs="Times New Roman"/>
    </w:rPr>
  </w:style>
  <w:style w:type="character" w:styleId="878">
    <w:name w:val="WW8Num8z1"/>
    <w:next w:val="878"/>
    <w:link w:val="847"/>
    <w:rPr>
      <w:rFonts w:ascii="Courier New" w:hAnsi="Courier New" w:cs="Courier New"/>
    </w:rPr>
  </w:style>
  <w:style w:type="character" w:styleId="879">
    <w:name w:val="WW8Num8z2"/>
    <w:next w:val="879"/>
    <w:link w:val="847"/>
    <w:rPr>
      <w:rFonts w:ascii="Wingdings" w:hAnsi="Wingdings" w:cs="Wingdings"/>
    </w:rPr>
  </w:style>
  <w:style w:type="character" w:styleId="880">
    <w:name w:val="WW8Num8z3"/>
    <w:next w:val="880"/>
    <w:link w:val="847"/>
    <w:rPr>
      <w:rFonts w:ascii="Symbol" w:hAnsi="Symbol" w:cs="Symbol"/>
    </w:rPr>
  </w:style>
  <w:style w:type="character" w:styleId="881">
    <w:name w:val="WW8Num9z0"/>
    <w:next w:val="881"/>
    <w:rPr>
      <w:rFonts w:ascii="Times New Roman" w:hAnsi="Times New Roman" w:eastAsia="Times New Roman" w:cs="Times New Roman"/>
    </w:rPr>
  </w:style>
  <w:style w:type="character" w:styleId="882">
    <w:name w:val="WW8Num9z1"/>
    <w:next w:val="882"/>
    <w:link w:val="847"/>
    <w:rPr>
      <w:rFonts w:ascii="Courier New" w:hAnsi="Courier New" w:cs="Courier New"/>
    </w:rPr>
  </w:style>
  <w:style w:type="character" w:styleId="883">
    <w:name w:val="WW8Num9z2"/>
    <w:next w:val="883"/>
    <w:link w:val="847"/>
    <w:rPr>
      <w:rFonts w:ascii="Wingdings" w:hAnsi="Wingdings" w:cs="Wingdings"/>
    </w:rPr>
  </w:style>
  <w:style w:type="character" w:styleId="884">
    <w:name w:val="WW8Num9z3"/>
    <w:next w:val="884"/>
    <w:link w:val="847"/>
    <w:rPr>
      <w:rFonts w:ascii="Symbol" w:hAnsi="Symbol" w:cs="Symbol"/>
    </w:rPr>
  </w:style>
  <w:style w:type="character" w:styleId="885">
    <w:name w:val="Основной шрифт абзаца"/>
    <w:next w:val="885"/>
    <w:link w:val="847"/>
  </w:style>
  <w:style w:type="character" w:styleId="886">
    <w:name w:val="Номер страницы"/>
    <w:basedOn w:val="885"/>
    <w:next w:val="886"/>
    <w:link w:val="847"/>
  </w:style>
  <w:style w:type="character" w:styleId="887">
    <w:name w:val="Интернет-ссылка"/>
    <w:next w:val="887"/>
    <w:link w:val="847"/>
    <w:rPr>
      <w:color w:val="000080"/>
      <w:u w:val="single"/>
      <w:lang w:val="en-US" w:eastAsia="en-US" w:bidi="en-US"/>
    </w:rPr>
  </w:style>
  <w:style w:type="paragraph" w:styleId="888">
    <w:name w:val="Заголовок"/>
    <w:basedOn w:val="847"/>
    <w:next w:val="889"/>
    <w:link w:val="847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889">
    <w:name w:val="Основной текст"/>
    <w:basedOn w:val="847"/>
    <w:next w:val="889"/>
    <w:link w:val="847"/>
    <w:pPr>
      <w:jc w:val="both"/>
    </w:pPr>
  </w:style>
  <w:style w:type="paragraph" w:styleId="890">
    <w:name w:val="Список"/>
    <w:basedOn w:val="889"/>
    <w:next w:val="890"/>
    <w:link w:val="847"/>
    <w:rPr>
      <w:rFonts w:cs="Mangal"/>
    </w:rPr>
  </w:style>
  <w:style w:type="paragraph" w:styleId="891">
    <w:name w:val="Название"/>
    <w:basedOn w:val="847"/>
    <w:next w:val="891"/>
    <w:link w:val="847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92">
    <w:name w:val="Указатель"/>
    <w:basedOn w:val="847"/>
    <w:next w:val="892"/>
    <w:link w:val="847"/>
    <w:pPr>
      <w:suppressLineNumbers/>
    </w:pPr>
    <w:rPr>
      <w:rFonts w:cs="Mangal"/>
      <w:lang w:val="en-US" w:eastAsia="en-US" w:bidi="en-US"/>
    </w:rPr>
  </w:style>
  <w:style w:type="paragraph" w:styleId="893">
    <w:name w:val="Схема документа"/>
    <w:basedOn w:val="847"/>
    <w:next w:val="893"/>
    <w:link w:val="847"/>
    <w:pPr>
      <w:shd w:val="clear" w:color="auto" w:fill="000080"/>
    </w:pPr>
    <w:rPr>
      <w:rFonts w:ascii="Tahoma" w:hAnsi="Tahoma" w:cs="Tahoma"/>
    </w:rPr>
  </w:style>
  <w:style w:type="paragraph" w:styleId="894">
    <w:name w:val="Основной текст с отступом"/>
    <w:basedOn w:val="847"/>
    <w:next w:val="894"/>
    <w:link w:val="847"/>
    <w:pPr>
      <w:ind w:left="0" w:right="0" w:firstLine="540"/>
      <w:jc w:val="both"/>
    </w:pPr>
  </w:style>
  <w:style w:type="paragraph" w:styleId="895">
    <w:name w:val="Текст выноски"/>
    <w:basedOn w:val="847"/>
    <w:next w:val="895"/>
    <w:link w:val="847"/>
    <w:rPr>
      <w:rFonts w:ascii="Tahoma" w:hAnsi="Tahoma" w:cs="Tahoma"/>
      <w:sz w:val="16"/>
      <w:szCs w:val="16"/>
    </w:rPr>
  </w:style>
  <w:style w:type="paragraph" w:styleId="896">
    <w:name w:val="Колонтитул"/>
    <w:basedOn w:val="847"/>
    <w:next w:val="896"/>
    <w:link w:val="847"/>
    <w:pPr>
      <w:tabs>
        <w:tab w:val="center" w:pos="4819" w:leader="none"/>
        <w:tab w:val="right" w:pos="9638" w:leader="none"/>
      </w:tabs>
      <w:suppressLineNumbers/>
    </w:pPr>
  </w:style>
  <w:style w:type="paragraph" w:styleId="897">
    <w:name w:val="Верхний колонтитул"/>
    <w:basedOn w:val="847"/>
    <w:next w:val="897"/>
    <w:link w:val="847"/>
    <w:pPr>
      <w:tabs>
        <w:tab w:val="center" w:pos="4677" w:leader="none"/>
        <w:tab w:val="right" w:pos="9355" w:leader="none"/>
      </w:tabs>
    </w:pPr>
  </w:style>
  <w:style w:type="paragraph" w:styleId="898">
    <w:name w:val="Нижний колонтитул"/>
    <w:basedOn w:val="847"/>
    <w:next w:val="898"/>
    <w:link w:val="847"/>
    <w:pPr>
      <w:tabs>
        <w:tab w:val="center" w:pos="4677" w:leader="none"/>
        <w:tab w:val="right" w:pos="9355" w:leader="none"/>
      </w:tabs>
    </w:pPr>
  </w:style>
  <w:style w:type="paragraph" w:styleId="899">
    <w:name w:val="ConsPlusNormal"/>
    <w:next w:val="899"/>
    <w:link w:val="847"/>
    <w:pPr>
      <w:widowControl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900">
    <w:name w:val="Содержимое врезки"/>
    <w:basedOn w:val="847"/>
    <w:next w:val="900"/>
    <w:link w:val="847"/>
  </w:style>
  <w:style w:type="character" w:styleId="901" w:default="1">
    <w:name w:val="Default Paragraph Font"/>
    <w:uiPriority w:val="1"/>
    <w:semiHidden/>
    <w:unhideWhenUsed/>
  </w:style>
  <w:style w:type="numbering" w:styleId="90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revision>35</cp:revision>
  <dcterms:created xsi:type="dcterms:W3CDTF">2022-09-14T11:56:00Z</dcterms:created>
  <dcterms:modified xsi:type="dcterms:W3CDTF">2024-12-18T14:45:59Z</dcterms:modified>
</cp:coreProperties>
</file>