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уведомления о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</w:rPr>
      </w:r>
    </w:p>
    <w:p>
      <w:pPr>
        <w:jc w:val="left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83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8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right="-56" w:firstLine="709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83" w:lineRule="atLeast"/>
        <w:rPr>
          <w:rFonts w:ascii="Times New Roman" w:hAnsi="Times New Roman" w:cs="Times New Roman"/>
        </w:rPr>
        <w:pBdr>
          <w:top w:val="singl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личная заинтересованность: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0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противодействию коррупции ГОКУ «</w:t>
      </w:r>
      <w:r>
        <w:rPr>
          <w:rFonts w:ascii="Times New Roman" w:hAnsi="Times New Roman" w:cs="Times New Roman"/>
          <w:sz w:val="28"/>
          <w:szCs w:val="28"/>
        </w:rPr>
        <w:t xml:space="preserve">«Государственное юридическое бюро Новгородской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32"/>
        <w:ind w:left="0"/>
        <w:jc w:val="left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1_632"/>
        <w:ind w:left="0"/>
        <w:spacing w:after="120" w:line="360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2024-12-18T14:03:38Z</dcterms:modified>
</cp:coreProperties>
</file>