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right="-2" w:firstLine="708"/>
        <w:jc w:val="both"/>
        <w:spacing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      Приложение 2 </w:t>
      </w:r>
      <w:r>
        <w:rPr>
          <w:rFonts w:eastAsia="Calibri"/>
          <w:sz w:val="28"/>
          <w:szCs w:val="28"/>
          <w:lang w:eastAsia="en-US"/>
        </w:rPr>
        <w:t xml:space="preserve">к приказу ГОКУ           </w:t>
      </w:r>
      <w:r/>
    </w:p>
    <w:p>
      <w:pPr>
        <w:ind w:left="3540" w:right="-2" w:firstLine="708"/>
        <w:jc w:val="both"/>
        <w:spacing w:line="240" w:lineRule="auto"/>
      </w:pPr>
      <w:r>
        <w:rPr>
          <w:rFonts w:eastAsia="Calibri"/>
          <w:sz w:val="28"/>
          <w:szCs w:val="28"/>
          <w:lang w:eastAsia="en-US"/>
        </w:rPr>
        <w:t xml:space="preserve">      «Государственное </w:t>
      </w: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</w:t>
      </w:r>
      <w:r>
        <w:rPr>
          <w:sz w:val="28"/>
          <w:szCs w:val="28"/>
        </w:rPr>
        <w:t xml:space="preserve">»</w:t>
      </w:r>
      <w:r/>
    </w:p>
    <w:p>
      <w:pPr>
        <w:pStyle w:val="857"/>
        <w:ind w:left="0" w:right="0" w:firstLine="4677"/>
        <w:jc w:val="left"/>
        <w:rPr>
          <w:rFonts w:eastAsia="Calibri"/>
          <w:b w:val="0"/>
          <w:bCs w:val="0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«09».01.2025</w:t>
      </w:r>
      <w:r>
        <w:rPr>
          <w:rFonts w:eastAsia="Calibri"/>
          <w:sz w:val="28"/>
          <w:szCs w:val="28"/>
          <w:lang w:eastAsia="en-US"/>
        </w:rPr>
        <w:t xml:space="preserve"> № 2-ОД</w:t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1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1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уведомления о намерении выполнять иную оплачиваемую работу</w:t>
      </w:r>
      <w:r>
        <w:rPr>
          <w:b/>
          <w:bCs/>
        </w:rPr>
      </w:r>
      <w:r/>
    </w:p>
    <w:p>
      <w:pPr>
        <w:pStyle w:val="913"/>
        <w:ind w:left="439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3"/>
        <w:ind w:left="439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/>
    </w:p>
    <w:p>
      <w:pPr>
        <w:pStyle w:val="913"/>
        <w:ind w:left="439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руководителя)</w:t>
      </w:r>
      <w:r>
        <w:rPr>
          <w:sz w:val="24"/>
          <w:szCs w:val="24"/>
        </w:rPr>
      </w:r>
      <w:r/>
    </w:p>
    <w:p>
      <w:pPr>
        <w:pStyle w:val="913"/>
        <w:ind w:left="4395"/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3"/>
        <w:ind w:left="439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</w:t>
      </w:r>
      <w:r>
        <w:rPr>
          <w:sz w:val="24"/>
          <w:szCs w:val="24"/>
        </w:rPr>
      </w:r>
      <w:r/>
    </w:p>
    <w:p>
      <w:pPr>
        <w:pStyle w:val="913"/>
        <w:ind w:left="4395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/>
    </w:p>
    <w:p>
      <w:pPr>
        <w:pStyle w:val="913"/>
        <w:ind w:left="439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работника учреждения)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3"/>
        <w:ind w:left="4395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3"/>
        <w:ind w:left="439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работника учреждения)</w:t>
      </w:r>
      <w:r>
        <w:rPr>
          <w:sz w:val="24"/>
          <w:szCs w:val="24"/>
        </w:rPr>
      </w:r>
      <w:r/>
    </w:p>
    <w:p>
      <w:pPr>
        <w:pStyle w:val="913"/>
        <w:ind w:left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5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/>
    </w:p>
    <w:p>
      <w:pPr>
        <w:pStyle w:val="857"/>
        <w:jc w:val="center"/>
      </w:pPr>
      <w:r>
        <w:rPr>
          <w:b/>
          <w:sz w:val="28"/>
          <w:szCs w:val="28"/>
        </w:rPr>
        <w:t xml:space="preserve">о намерении выполнять иную оплачиваемую работу</w:t>
      </w:r>
      <w:r>
        <w:rPr>
          <w:b/>
          <w:sz w:val="28"/>
          <w:szCs w:val="28"/>
        </w:rPr>
      </w:r>
      <w:r/>
    </w:p>
    <w:p>
      <w:pPr>
        <w:pStyle w:val="857"/>
        <w:jc w:val="center"/>
      </w:pPr>
      <w:r/>
      <w:r/>
    </w:p>
    <w:p>
      <w:pPr>
        <w:pStyle w:val="857"/>
        <w:jc w:val="center"/>
      </w:pPr>
      <w:r/>
      <w:r/>
    </w:p>
    <w:p>
      <w:pPr>
        <w:pStyle w:val="857"/>
        <w:ind w:firstLine="709"/>
        <w:jc w:val="both"/>
        <w:spacing w:line="283" w:lineRule="atLeast"/>
      </w:pPr>
      <w:r>
        <w:rPr>
          <w:sz w:val="28"/>
          <w:szCs w:val="28"/>
        </w:rPr>
        <w:t xml:space="preserve">В соответствии со ст. 13.3 Федерального закона от 25 декабря 2008 года </w:t>
      </w:r>
      <w:r>
        <w:rPr>
          <w:sz w:val="28"/>
          <w:szCs w:val="28"/>
        </w:rPr>
        <w:t xml:space="preserve">№ 273-ФЗ «О противодействии коррупции», уведомляю Вас о том, что я намерен(а) выполнять иную оплачиваемую работу (указать сведения о деятельности, которую собирается осуществлять работник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место работы, должность, должностные обязан</w:t>
      </w:r>
      <w:r>
        <w:rPr>
          <w:sz w:val="28"/>
          <w:szCs w:val="28"/>
        </w:rPr>
        <w:t xml:space="preserve">ности, предполагаемую дату начала выполнения соответствующей работы, срок, в течение которого будет осуществлять соответствующая деятельность, график работы (дни недели и время работы), для преподавательской деятельности указать объем учебных часов в год).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line="283" w:lineRule="atLeast"/>
      </w:pPr>
      <w:r>
        <w:rPr>
          <w:sz w:val="28"/>
          <w:szCs w:val="28"/>
        </w:rPr>
        <w:t xml:space="preserve">Выполнение указанной работы не повлечет за собой конфликт интересов.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line="283" w:lineRule="atLeast"/>
      </w:pPr>
      <w:r>
        <w:rPr>
          <w:sz w:val="28"/>
          <w:szCs w:val="28"/>
        </w:rPr>
        <w:t xml:space="preserve">При выполнении указанной работы обязуюсь соблюдать требования, предусмотренные  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25 декабря 2008 года № 273-ФЗ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противодействии коррупции»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line="36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7"/>
        <w:ind w:firstLine="708"/>
        <w:jc w:val="both"/>
      </w:pPr>
      <w:r/>
      <w:r/>
    </w:p>
    <w:p>
      <w:pPr>
        <w:pStyle w:val="857"/>
        <w:ind w:firstLine="708"/>
        <w:jc w:val="both"/>
      </w:pPr>
      <w:r/>
      <w:r/>
    </w:p>
    <w:p>
      <w:pPr>
        <w:pStyle w:val="857"/>
        <w:ind w:firstLine="0"/>
        <w:jc w:val="both"/>
      </w:pPr>
      <w:r>
        <w:t xml:space="preserve">_____________________</w:t>
        <w:tab/>
        <w:tab/>
        <w:tab/>
        <w:tab/>
        <w:t xml:space="preserve">     </w:t>
        <w:tab/>
        <w:tab/>
        <w:t xml:space="preserve">   ____________________</w:t>
      </w:r>
      <w:r/>
    </w:p>
    <w:p>
      <w:pPr>
        <w:pStyle w:val="857"/>
        <w:ind w:left="70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 xml:space="preserve">   (дата)</w:t>
        <w:tab/>
        <w:tab/>
        <w:tab/>
        <w:tab/>
        <w:tab/>
        <w:tab/>
        <w:tab/>
        <w:t xml:space="preserve">                                      (подпись)</w:t>
      </w:r>
      <w:r>
        <w:rPr>
          <w:sz w:val="20"/>
          <w:szCs w:val="20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270" w:right="680" w:bottom="828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r/>
    <w:r/>
  </w:p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8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1">
      <w:start w:val="1"/>
      <w:numFmt w:val="decimal"/>
      <w:pStyle w:val="859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2">
      <w:start w:val="1"/>
      <w:numFmt w:val="decimal"/>
      <w:pStyle w:val="860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3">
      <w:start w:val="1"/>
      <w:numFmt w:val="decimal"/>
      <w:pStyle w:val="861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57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57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57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5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57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7"/>
    <w:next w:val="857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7"/>
    <w:next w:val="85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7"/>
    <w:next w:val="857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7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7"/>
    <w:next w:val="857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7"/>
    <w:next w:val="857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7"/>
    <w:next w:val="857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7"/>
    <w:next w:val="857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7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7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7"/>
    <w:next w:val="857"/>
    <w:uiPriority w:val="99"/>
    <w:unhideWhenUsed/>
    <w:pPr>
      <w:spacing w:after="0" w:afterAutospacing="0"/>
    </w:pPr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 w:default="1">
    <w:name w:val="Normal"/>
    <w:next w:val="857"/>
    <w:link w:val="85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8">
    <w:name w:val="Заголовок 1"/>
    <w:basedOn w:val="857"/>
    <w:next w:val="857"/>
    <w:link w:val="857"/>
    <w:pPr>
      <w:numPr>
        <w:ilvl w:val="0"/>
        <w:numId w:val="1"/>
      </w:numPr>
      <w:keepNext/>
      <w:outlineLvl w:val="0"/>
    </w:pPr>
    <w:rPr>
      <w:sz w:val="28"/>
    </w:rPr>
  </w:style>
  <w:style w:type="paragraph" w:styleId="859">
    <w:name w:val="Заголовок 2"/>
    <w:basedOn w:val="857"/>
    <w:next w:val="857"/>
    <w:link w:val="857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60">
    <w:name w:val="Заголовок 3"/>
    <w:basedOn w:val="857"/>
    <w:next w:val="857"/>
    <w:link w:val="857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61">
    <w:name w:val="Заголовок 4"/>
    <w:basedOn w:val="857"/>
    <w:next w:val="857"/>
    <w:link w:val="857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62">
    <w:name w:val="WW8Num1z0"/>
    <w:next w:val="862"/>
    <w:link w:val="857"/>
  </w:style>
  <w:style w:type="character" w:styleId="863">
    <w:name w:val="WW8Num1z1"/>
    <w:next w:val="863"/>
    <w:link w:val="857"/>
  </w:style>
  <w:style w:type="character" w:styleId="864">
    <w:name w:val="WW8Num1z2"/>
    <w:next w:val="864"/>
    <w:link w:val="857"/>
  </w:style>
  <w:style w:type="character" w:styleId="865">
    <w:name w:val="WW8Num1z3"/>
    <w:next w:val="865"/>
    <w:link w:val="857"/>
  </w:style>
  <w:style w:type="character" w:styleId="866">
    <w:name w:val="WW8Num1z4"/>
    <w:next w:val="866"/>
    <w:link w:val="857"/>
  </w:style>
  <w:style w:type="character" w:styleId="867">
    <w:name w:val="WW8Num1z5"/>
    <w:next w:val="867"/>
    <w:link w:val="857"/>
  </w:style>
  <w:style w:type="character" w:styleId="868">
    <w:name w:val="WW8Num1z6"/>
    <w:next w:val="868"/>
    <w:link w:val="857"/>
  </w:style>
  <w:style w:type="character" w:styleId="869">
    <w:name w:val="WW8Num1z7"/>
    <w:next w:val="869"/>
    <w:link w:val="857"/>
  </w:style>
  <w:style w:type="character" w:styleId="870">
    <w:name w:val="WW8Num1z8"/>
    <w:next w:val="870"/>
    <w:link w:val="857"/>
  </w:style>
  <w:style w:type="character" w:styleId="871">
    <w:name w:val="WW8Num2z0"/>
    <w:next w:val="871"/>
    <w:link w:val="857"/>
    <w:rPr>
      <w:rFonts w:ascii="Times New Roman" w:hAnsi="Times New Roman" w:eastAsia="Times New Roman" w:cs="Times New Roman"/>
    </w:rPr>
  </w:style>
  <w:style w:type="character" w:styleId="872">
    <w:name w:val="WW8Num2z1"/>
    <w:next w:val="872"/>
    <w:link w:val="857"/>
    <w:rPr>
      <w:rFonts w:ascii="Courier New" w:hAnsi="Courier New" w:cs="Courier New"/>
    </w:rPr>
  </w:style>
  <w:style w:type="character" w:styleId="873">
    <w:name w:val="WW8Num2z2"/>
    <w:next w:val="873"/>
    <w:link w:val="857"/>
    <w:rPr>
      <w:rFonts w:ascii="Wingdings" w:hAnsi="Wingdings" w:cs="Wingdings"/>
    </w:rPr>
  </w:style>
  <w:style w:type="character" w:styleId="874">
    <w:name w:val="WW8Num2z3"/>
    <w:next w:val="874"/>
    <w:link w:val="857"/>
    <w:rPr>
      <w:rFonts w:ascii="Symbol" w:hAnsi="Symbol" w:cs="Symbol"/>
    </w:rPr>
  </w:style>
  <w:style w:type="character" w:styleId="875">
    <w:name w:val="WW8Num4z0"/>
    <w:next w:val="875"/>
    <w:link w:val="857"/>
    <w:rPr>
      <w:rFonts w:ascii="Times New Roman" w:hAnsi="Times New Roman" w:eastAsia="Times New Roman" w:cs="Times New Roman"/>
    </w:rPr>
  </w:style>
  <w:style w:type="character" w:styleId="876">
    <w:name w:val="WW8Num4z1"/>
    <w:next w:val="876"/>
    <w:link w:val="857"/>
    <w:rPr>
      <w:rFonts w:ascii="Courier New" w:hAnsi="Courier New" w:cs="Courier New"/>
    </w:rPr>
  </w:style>
  <w:style w:type="character" w:styleId="877">
    <w:name w:val="WW8Num4z2"/>
    <w:next w:val="877"/>
    <w:rPr>
      <w:rFonts w:ascii="Wingdings" w:hAnsi="Wingdings" w:cs="Wingdings"/>
    </w:rPr>
  </w:style>
  <w:style w:type="character" w:styleId="878">
    <w:name w:val="WW8Num4z3"/>
    <w:next w:val="878"/>
    <w:rPr>
      <w:rFonts w:ascii="Symbol" w:hAnsi="Symbol" w:cs="Symbol"/>
    </w:rPr>
  </w:style>
  <w:style w:type="character" w:styleId="879">
    <w:name w:val="WW8Num5z0"/>
    <w:next w:val="879"/>
    <w:rPr>
      <w:rFonts w:ascii="Times New Roman" w:hAnsi="Times New Roman" w:eastAsia="Times New Roman" w:cs="Times New Roman"/>
    </w:rPr>
  </w:style>
  <w:style w:type="character" w:styleId="880">
    <w:name w:val="WW8Num5z1"/>
    <w:next w:val="880"/>
    <w:link w:val="857"/>
    <w:rPr>
      <w:rFonts w:ascii="Courier New" w:hAnsi="Courier New" w:cs="Courier New"/>
    </w:rPr>
  </w:style>
  <w:style w:type="character" w:styleId="881">
    <w:name w:val="WW8Num5z2"/>
    <w:next w:val="881"/>
    <w:rPr>
      <w:rFonts w:ascii="Wingdings" w:hAnsi="Wingdings" w:cs="Wingdings"/>
    </w:rPr>
  </w:style>
  <w:style w:type="character" w:styleId="882">
    <w:name w:val="WW8Num5z3"/>
    <w:next w:val="882"/>
    <w:link w:val="857"/>
    <w:rPr>
      <w:rFonts w:ascii="Symbol" w:hAnsi="Symbol" w:cs="Symbol"/>
    </w:rPr>
  </w:style>
  <w:style w:type="character" w:styleId="883">
    <w:name w:val="WW8Num6z0"/>
    <w:next w:val="883"/>
    <w:link w:val="857"/>
  </w:style>
  <w:style w:type="character" w:styleId="884">
    <w:name w:val="WW8Num7z0"/>
    <w:next w:val="884"/>
    <w:rPr>
      <w:rFonts w:ascii="Symbol" w:hAnsi="Symbol" w:cs="Symbol"/>
    </w:rPr>
  </w:style>
  <w:style w:type="character" w:styleId="885">
    <w:name w:val="WW8Num7z1"/>
    <w:next w:val="885"/>
    <w:link w:val="857"/>
    <w:rPr>
      <w:rFonts w:ascii="Courier New" w:hAnsi="Courier New" w:cs="Courier New"/>
    </w:rPr>
  </w:style>
  <w:style w:type="character" w:styleId="886">
    <w:name w:val="WW8Num7z2"/>
    <w:next w:val="886"/>
    <w:link w:val="857"/>
    <w:rPr>
      <w:rFonts w:ascii="Wingdings" w:hAnsi="Wingdings" w:cs="Wingdings"/>
    </w:rPr>
  </w:style>
  <w:style w:type="character" w:styleId="887">
    <w:name w:val="WW8Num8z0"/>
    <w:next w:val="887"/>
    <w:link w:val="857"/>
    <w:rPr>
      <w:rFonts w:ascii="Times New Roman" w:hAnsi="Times New Roman" w:eastAsia="Times New Roman" w:cs="Times New Roman"/>
    </w:rPr>
  </w:style>
  <w:style w:type="character" w:styleId="888">
    <w:name w:val="WW8Num8z1"/>
    <w:next w:val="888"/>
    <w:link w:val="857"/>
    <w:rPr>
      <w:rFonts w:ascii="Courier New" w:hAnsi="Courier New" w:cs="Courier New"/>
    </w:rPr>
  </w:style>
  <w:style w:type="character" w:styleId="889">
    <w:name w:val="WW8Num8z2"/>
    <w:next w:val="889"/>
    <w:link w:val="857"/>
    <w:rPr>
      <w:rFonts w:ascii="Wingdings" w:hAnsi="Wingdings" w:cs="Wingdings"/>
    </w:rPr>
  </w:style>
  <w:style w:type="character" w:styleId="890">
    <w:name w:val="WW8Num8z3"/>
    <w:next w:val="890"/>
    <w:link w:val="857"/>
    <w:rPr>
      <w:rFonts w:ascii="Symbol" w:hAnsi="Symbol" w:cs="Symbol"/>
    </w:rPr>
  </w:style>
  <w:style w:type="character" w:styleId="891">
    <w:name w:val="WW8Num9z0"/>
    <w:next w:val="891"/>
    <w:rPr>
      <w:rFonts w:ascii="Times New Roman" w:hAnsi="Times New Roman" w:eastAsia="Times New Roman" w:cs="Times New Roman"/>
    </w:rPr>
  </w:style>
  <w:style w:type="character" w:styleId="892">
    <w:name w:val="WW8Num9z1"/>
    <w:next w:val="892"/>
    <w:link w:val="857"/>
    <w:rPr>
      <w:rFonts w:ascii="Courier New" w:hAnsi="Courier New" w:cs="Courier New"/>
    </w:rPr>
  </w:style>
  <w:style w:type="character" w:styleId="893">
    <w:name w:val="WW8Num9z2"/>
    <w:next w:val="893"/>
    <w:link w:val="857"/>
    <w:rPr>
      <w:rFonts w:ascii="Wingdings" w:hAnsi="Wingdings" w:cs="Wingdings"/>
    </w:rPr>
  </w:style>
  <w:style w:type="character" w:styleId="894">
    <w:name w:val="WW8Num9z3"/>
    <w:next w:val="894"/>
    <w:link w:val="857"/>
    <w:rPr>
      <w:rFonts w:ascii="Symbol" w:hAnsi="Symbol" w:cs="Symbol"/>
    </w:rPr>
  </w:style>
  <w:style w:type="character" w:styleId="895">
    <w:name w:val="Основной шрифт абзаца"/>
    <w:next w:val="895"/>
    <w:link w:val="857"/>
  </w:style>
  <w:style w:type="character" w:styleId="896">
    <w:name w:val="Номер страницы"/>
    <w:basedOn w:val="895"/>
    <w:next w:val="896"/>
    <w:link w:val="857"/>
  </w:style>
  <w:style w:type="character" w:styleId="897">
    <w:name w:val="Интернет-ссылка"/>
    <w:next w:val="897"/>
    <w:link w:val="857"/>
    <w:rPr>
      <w:color w:val="000080"/>
      <w:u w:val="single"/>
      <w:lang w:val="en-US" w:eastAsia="en-US" w:bidi="en-US"/>
    </w:rPr>
  </w:style>
  <w:style w:type="paragraph" w:styleId="898">
    <w:name w:val="Заголовок"/>
    <w:basedOn w:val="857"/>
    <w:next w:val="899"/>
    <w:link w:val="85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9">
    <w:name w:val="Основной текст"/>
    <w:basedOn w:val="857"/>
    <w:next w:val="899"/>
    <w:link w:val="857"/>
    <w:pPr>
      <w:jc w:val="both"/>
    </w:pPr>
  </w:style>
  <w:style w:type="paragraph" w:styleId="900">
    <w:name w:val="Список"/>
    <w:basedOn w:val="899"/>
    <w:next w:val="900"/>
    <w:link w:val="857"/>
    <w:rPr>
      <w:rFonts w:cs="Mangal"/>
    </w:rPr>
  </w:style>
  <w:style w:type="paragraph" w:styleId="901">
    <w:name w:val="Название"/>
    <w:basedOn w:val="857"/>
    <w:next w:val="901"/>
    <w:link w:val="85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2">
    <w:name w:val="Указатель"/>
    <w:basedOn w:val="857"/>
    <w:next w:val="902"/>
    <w:link w:val="857"/>
    <w:pPr>
      <w:suppressLineNumbers/>
    </w:pPr>
    <w:rPr>
      <w:rFonts w:cs="Mangal"/>
      <w:lang w:val="en-US" w:eastAsia="en-US" w:bidi="en-US"/>
    </w:rPr>
  </w:style>
  <w:style w:type="paragraph" w:styleId="903">
    <w:name w:val="Схема документа"/>
    <w:basedOn w:val="857"/>
    <w:next w:val="903"/>
    <w:link w:val="857"/>
    <w:pPr>
      <w:shd w:val="clear" w:color="auto" w:fill="000080"/>
    </w:pPr>
    <w:rPr>
      <w:rFonts w:ascii="Tahoma" w:hAnsi="Tahoma" w:cs="Tahoma"/>
    </w:rPr>
  </w:style>
  <w:style w:type="paragraph" w:styleId="904">
    <w:name w:val="Основной текст с отступом"/>
    <w:basedOn w:val="857"/>
    <w:next w:val="904"/>
    <w:link w:val="857"/>
    <w:pPr>
      <w:ind w:left="0" w:right="0" w:firstLine="540"/>
      <w:jc w:val="both"/>
    </w:pPr>
  </w:style>
  <w:style w:type="paragraph" w:styleId="905">
    <w:name w:val="Текст выноски"/>
    <w:basedOn w:val="857"/>
    <w:next w:val="905"/>
    <w:link w:val="857"/>
    <w:rPr>
      <w:rFonts w:ascii="Tahoma" w:hAnsi="Tahoma" w:cs="Tahoma"/>
      <w:sz w:val="16"/>
      <w:szCs w:val="16"/>
    </w:rPr>
  </w:style>
  <w:style w:type="paragraph" w:styleId="906">
    <w:name w:val="Колонтитул"/>
    <w:basedOn w:val="857"/>
    <w:next w:val="906"/>
    <w:link w:val="857"/>
    <w:pPr>
      <w:tabs>
        <w:tab w:val="center" w:pos="4819" w:leader="none"/>
        <w:tab w:val="right" w:pos="9638" w:leader="none"/>
      </w:tabs>
      <w:suppressLineNumbers/>
    </w:pPr>
  </w:style>
  <w:style w:type="paragraph" w:styleId="907">
    <w:name w:val="Верхний колонтитул"/>
    <w:basedOn w:val="857"/>
    <w:next w:val="907"/>
    <w:link w:val="857"/>
    <w:pPr>
      <w:tabs>
        <w:tab w:val="center" w:pos="4677" w:leader="none"/>
        <w:tab w:val="right" w:pos="9355" w:leader="none"/>
      </w:tabs>
    </w:pPr>
  </w:style>
  <w:style w:type="paragraph" w:styleId="908">
    <w:name w:val="Нижний колонтитул"/>
    <w:basedOn w:val="857"/>
    <w:next w:val="908"/>
    <w:link w:val="857"/>
    <w:pPr>
      <w:tabs>
        <w:tab w:val="center" w:pos="4677" w:leader="none"/>
        <w:tab w:val="right" w:pos="9355" w:leader="none"/>
      </w:tabs>
    </w:pPr>
  </w:style>
  <w:style w:type="paragraph" w:styleId="909">
    <w:name w:val="ConsPlusNormal"/>
    <w:next w:val="909"/>
    <w:link w:val="857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57"/>
    <w:next w:val="910"/>
    <w:link w:val="857"/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paragraph" w:styleId="91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14" w:customStyle="1">
    <w:name w:val="Сетка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15" w:customStyle="1">
    <w:name w:val="pboth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39</cp:revision>
  <dcterms:created xsi:type="dcterms:W3CDTF">2022-09-14T11:56:00Z</dcterms:created>
  <dcterms:modified xsi:type="dcterms:W3CDTF">2025-01-15T14:10:01Z</dcterms:modified>
</cp:coreProperties>
</file>