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0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 среднемесячной заработной плате руководителей, их заместителей учреждений,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подведомственных Комитету записи актов гражданского состояния и организационного обеспечения деятельности мировых судей Новгородской области за 2024 год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0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0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Государственное областное казенное учреждение «Государственное юридическое бюро Новгородской области»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0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0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3402"/>
        <w:gridCol w:w="4395"/>
      </w:tblGrid>
      <w:tr>
        <w:trPr/>
        <w:tc>
          <w:tcPr>
            <w:tcW w:w="1559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Среднемесячная заработная плата (руб.)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1559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0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0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0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92910,05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0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1559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0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0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0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67796,54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01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60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417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2025-02-11T08:22:10Z</dcterms:modified>
</cp:coreProperties>
</file>